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2026-HÐNT-TDKT-1014256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FEISHEN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Nhà xưởng số C-1B-A1, Đường DE4, Lô C-1B-CN, khu công nghiệp Mỹ Phước 3, Phường Thới Hòa,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0908463898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3703265573</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FEISHEN VIỆT NAM</w:t>
            </w:r>
            <w:r>
              <m:rPr/>
              <w:rPr>
                <w:sz w:val="26"/>
                <w:szCs w:val="26"/>
              </w:rPr>
              <w:t xml:space="preserve"> - </w:t>
            </w:r>
            <w:r>
              <m:rPr/>
              <w:rPr>
                <w:sz w:val="26"/>
                <w:szCs w:val="26"/>
              </w:rPr>
              <w:t xml:space="preserve">0908463898</w:t>
            </w:r>
            <w:r>
              <m:rPr/>
              <w:rPr>
                <w:sz w:val="26"/>
                <w:szCs w:val="26"/>
              </w:rPr>
              <w:t xml:space="preserve"> hoặc Email: </w:t>
            </w:r>
            <w:r>
              <m:rPr/>
              <w:rPr>
                <w:sz w:val="26"/>
                <w:szCs w:val="26"/>
              </w:rPr>
              <w:t xml:space="preserve">feishen2024.vn@gmail.com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