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2026-HÐNT-TDKT-1012603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ASIA PACIFIC ENGRAVERS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16, Đường số 7, KCN Tân Tạo, Phường Tân Tạo,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0310099327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Trần Bá Tuấn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ASIA PACIFIC ENGRAVERS (VIỆT NAM)</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