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2026-HÐNT-TÐKT-1012388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ỐNG THÉP CƯỜNG PHÁT SÀI GÒN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J-5-1 Đường D3a-N3, khu công nghiệp Hựu Thạnh, Xã Đức Hoà,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1102028775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ỐNG THÉP CƯỜNG PHÁT SÀI GÒN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