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2026-HÐNT-TÐKT-1010830</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CHI NHÁNH CÔNG TY CỔ PHẦN SẢN XUẤT - THƯƠNG MẠI HUY HIỂN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Ấp 5, Xã Bình Đức, Tỉnh Tây Ninh,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0301428455-001</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CHI NHÁNH CÔNG TY CỔ PHẦN SẢN XUẤT - THƯƠNG MẠI HUY HIỂN</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07 ngày kể từ ngày nhận hàng và hóa đơn chứng từ. Quá hạn thanh toán Bên B phải chịu lãi vay quá hạn với mức lãi suất 1.25%/tháng, nhưng không được quá 03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