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768" w:rsidRDefault="00147D20">
      <w:pPr>
        <w:pStyle w:val="Normal1"/>
        <w:jc w:val="center"/>
      </w:pPr>
      <w:bookmarkStart w:id="0" w:name="_GoBack"/>
      <w:bookmarkEnd w:id="0"/>
      <w:r>
        <w:rPr>
          <w:b/>
          <w:sz w:val="24"/>
          <w:szCs w:val="24"/>
        </w:rPr>
        <w:t>CỘNG HÒA XÃ HỘI CHỦ NGHĨA VIỆT NAM</w:t>
      </w:r>
    </w:p>
    <w:p w:rsidR="00C76768" w:rsidRDefault="00147D20">
      <w:pPr>
        <w:pStyle w:val="Normal1"/>
        <w:jc w:val="center"/>
      </w:pPr>
      <w:r>
        <w:rPr>
          <w:b/>
          <w:sz w:val="24"/>
          <w:szCs w:val="24"/>
          <w:u w:val="single"/>
        </w:rPr>
        <w:t>Độc lập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 Tự do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-</w:t>
      </w:r>
      <w:r>
        <w:rPr>
          <w:b/>
          <w:sz w:val="24"/>
          <w:szCs w:val="24"/>
          <w:u w:val="single"/>
          <w:lang w:val="vi-VN"/>
        </w:rPr>
        <w:t xml:space="preserve"> </w:t>
      </w:r>
      <w:r>
        <w:rPr>
          <w:b/>
          <w:sz w:val="24"/>
          <w:szCs w:val="24"/>
          <w:u w:val="single"/>
        </w:rPr>
        <w:t>Hạnh phúc</w:t>
      </w:r>
    </w:p>
    <w:p w:rsidR="00C76768" w:rsidRDefault="00C76768">
      <w:pPr>
        <w:pStyle w:val="Normal1"/>
        <w:jc w:val="center"/>
        <w:rPr>
          <w:sz w:val="24"/>
          <w:szCs w:val="24"/>
        </w:rPr>
      </w:pPr>
    </w:p>
    <w:p w:rsidR="00C76768" w:rsidRPr="00DC1FD8" w:rsidRDefault="00147D20">
      <w:pPr>
        <w:pStyle w:val="Normal1"/>
        <w:jc w:val="center"/>
        <w:rPr>
          <w:lang w:val="vi-VN"/>
        </w:rPr>
      </w:pPr>
      <w:r>
        <w:rPr>
          <w:b/>
          <w:bCs/>
          <w:sz w:val="32"/>
          <w:szCs w:val="20"/>
        </w:rPr>
        <w:t xml:space="preserve">HỢP ĐỒNG </w:t>
      </w:r>
      <w:r w:rsidR="00DC1FD8">
        <w:rPr>
          <w:b/>
          <w:bCs/>
          <w:sz w:val="32"/>
          <w:szCs w:val="20"/>
        </w:rPr>
        <w:t>CHIẾT</w:t>
      </w:r>
      <w:r w:rsidR="00DC1FD8">
        <w:rPr>
          <w:b/>
          <w:bCs/>
          <w:sz w:val="32"/>
          <w:szCs w:val="20"/>
          <w:lang w:val="vi-VN"/>
        </w:rPr>
        <w:t xml:space="preserve"> KHẤU</w:t>
      </w:r>
    </w:p>
    <w:p w:rsidR="00C76768" w:rsidRDefault="00147D20">
      <w:pPr>
        <w:pStyle w:val="Normal1"/>
        <w:jc w:val="center"/>
      </w:pPr>
      <w:r>
        <w:rPr>
          <w:b/>
          <w:sz w:val="24"/>
          <w:szCs w:val="24"/>
        </w:rPr>
        <w:t xml:space="preserve">Số: </w:t>
      </w:r>
      <w:bookmarkStart w:id="1" w:name="Bookmark"/>
      <w:bookmarkEnd w:id="1"/>
      <w:r>
        <w:rPr>
          <w:b/>
          <w:sz w:val="24"/>
          <w:szCs w:val="24"/>
          <w:lang w:val="vi-VN"/>
        </w:rPr>
        <w:t>HDCK/2A00/25/12/0072</w:t>
      </w:r>
    </w:p>
    <w:p w:rsidR="00C76768" w:rsidRDefault="00C76768">
      <w:pPr>
        <w:pStyle w:val="Normal1"/>
        <w:jc w:val="center"/>
        <w:rPr>
          <w:b/>
          <w:sz w:val="26"/>
          <w:szCs w:val="26"/>
        </w:rPr>
      </w:pPr>
    </w:p>
    <w:p w:rsidR="00C76768" w:rsidRDefault="00147D20">
      <w:pPr>
        <w:pStyle w:val="Normal1"/>
        <w:spacing w:before="60" w:after="160"/>
        <w:ind w:left="567"/>
        <w:jc w:val="both"/>
      </w:pPr>
      <w:r>
        <w:rPr>
          <w:i/>
          <w:iCs/>
          <w:sz w:val="26"/>
          <w:szCs w:val="26"/>
          <w:lang w:val="vi-VN"/>
        </w:rPr>
        <w:t>-</w:t>
      </w:r>
      <w:r>
        <w:rPr>
          <w:i/>
          <w:color w:val="000000"/>
          <w:sz w:val="26"/>
          <w:szCs w:val="26"/>
        </w:rPr>
        <w:t xml:space="preserve"> Căn cứ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vào Pháp luật hiện hành của nước Cộng Hòa Xã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Hội Chủ</w:t>
      </w:r>
      <w:r>
        <w:rPr>
          <w:i/>
          <w:color w:val="000000"/>
          <w:sz w:val="26"/>
          <w:szCs w:val="26"/>
          <w:lang w:val="vi-VN"/>
        </w:rPr>
        <w:t xml:space="preserve"> </w:t>
      </w:r>
      <w:r>
        <w:rPr>
          <w:i/>
          <w:color w:val="000000"/>
          <w:sz w:val="26"/>
          <w:szCs w:val="26"/>
        </w:rPr>
        <w:t>Nghĩa Việt Nam.</w:t>
      </w:r>
    </w:p>
    <w:p w:rsidR="00C76768" w:rsidRDefault="00147D20">
      <w:pPr>
        <w:pStyle w:val="Normal1"/>
        <w:ind w:left="567"/>
        <w:jc w:val="both"/>
      </w:pPr>
      <w:r>
        <w:rPr>
          <w:i/>
          <w:iCs/>
          <w:sz w:val="26"/>
          <w:szCs w:val="26"/>
          <w:lang w:val="vi-VN"/>
        </w:rPr>
        <w:t xml:space="preserve">- </w:t>
      </w:r>
      <w:r>
        <w:rPr>
          <w:i/>
          <w:color w:val="000000"/>
          <w:sz w:val="26"/>
          <w:szCs w:val="26"/>
          <w:lang w:val="vi-VN"/>
        </w:rPr>
        <w:t>Căn cứ</w:t>
      </w:r>
      <w:r>
        <w:rPr>
          <w:i/>
          <w:color w:val="000000"/>
          <w:sz w:val="26"/>
          <w:szCs w:val="26"/>
        </w:rPr>
        <w:t xml:space="preserve"> </w:t>
      </w:r>
      <w:r>
        <w:rPr>
          <w:i/>
          <w:color w:val="000000"/>
          <w:sz w:val="26"/>
          <w:szCs w:val="26"/>
          <w:lang w:val="vi-VN"/>
        </w:rPr>
        <w:t>chức năng nhiệm vụ, yêu cầu và thỏa thuận của hai bên.</w:t>
      </w:r>
    </w:p>
    <w:p w:rsidR="00C76768" w:rsidRDefault="00147D20">
      <w:pPr>
        <w:pStyle w:val="Normal1"/>
        <w:spacing w:before="120" w:after="120"/>
        <w:ind w:left="426" w:right="142"/>
      </w:pPr>
      <w:bookmarkStart w:id="2" w:name="Bookmark_Copy_1"/>
      <w:bookmarkStart w:id="3" w:name="0_Copy_1"/>
      <w:bookmarkEnd w:id="2"/>
      <w:bookmarkEnd w:id="3"/>
      <w:r>
        <w:rPr>
          <w:i/>
          <w:iCs/>
          <w:sz w:val="26"/>
          <w:szCs w:val="26"/>
          <w:lang w:val="vi-VN"/>
        </w:rPr>
        <w:t>TP. Hồ Chí Minh</w:t>
      </w:r>
      <w:r>
        <w:rPr>
          <w:i/>
          <w:sz w:val="26"/>
          <w:szCs w:val="26"/>
          <w:lang w:val="vi-VN"/>
        </w:rPr>
        <w:t xml:space="preserve">, ngày </w:t>
      </w:r>
      <w:bookmarkStart w:id="4" w:name="Bookmark_Copy_2"/>
      <w:bookmarkStart w:id="5" w:name="0_Copy_2"/>
      <w:bookmarkEnd w:id="4"/>
      <w:bookmarkEnd w:id="5"/>
      <w:r>
        <w:rPr>
          <w:i/>
          <w:iCs/>
          <w:sz w:val="26"/>
          <w:szCs w:val="26"/>
          <w:lang w:val="vi-VN"/>
        </w:rPr>
        <w:t>16</w:t>
      </w:r>
      <w:r>
        <w:rPr>
          <w:i/>
          <w:sz w:val="26"/>
          <w:szCs w:val="26"/>
          <w:lang w:val="vi-VN"/>
        </w:rPr>
        <w:t xml:space="preserve"> tháng </w:t>
      </w:r>
      <w:bookmarkStart w:id="6" w:name="Bookmark_Copy_3"/>
      <w:bookmarkStart w:id="7" w:name="0_Copy_3"/>
      <w:bookmarkEnd w:id="6"/>
      <w:bookmarkEnd w:id="7"/>
      <w:r>
        <w:rPr>
          <w:i/>
          <w:iCs/>
          <w:sz w:val="26"/>
          <w:szCs w:val="26"/>
          <w:lang w:val="vi-VN"/>
        </w:rPr>
        <w:t>12</w:t>
      </w:r>
      <w:r>
        <w:rPr>
          <w:i/>
          <w:sz w:val="26"/>
          <w:szCs w:val="26"/>
          <w:lang w:val="vi-VN"/>
        </w:rPr>
        <w:t xml:space="preserve"> năm </w:t>
      </w:r>
      <w:bookmarkStart w:id="8" w:name="Bookmark_Copy_4"/>
      <w:bookmarkStart w:id="9" w:name="0_Copy_4"/>
      <w:bookmarkEnd w:id="8"/>
      <w:bookmarkEnd w:id="9"/>
      <w:r>
        <w:rPr>
          <w:i/>
          <w:iCs/>
          <w:sz w:val="26"/>
          <w:szCs w:val="26"/>
          <w:lang w:val="vi-VN"/>
        </w:rPr>
        <w:t>2025</w:t>
      </w:r>
      <w:r w:rsidR="0031796A">
        <w:rPr>
          <w:i/>
          <w:sz w:val="26"/>
          <w:szCs w:val="26"/>
          <w:lang w:val="vi-VN"/>
        </w:rPr>
        <w:t>, chúng tôi gồm có:</w:t>
      </w:r>
    </w:p>
    <w:tbl>
      <w:tblPr>
        <w:tblW w:w="9923" w:type="dxa"/>
        <w:jc w:val="right"/>
        <w:tblLayout w:type="fixed"/>
        <w:tblLook w:val="0000" w:firstRow="0" w:lastRow="0" w:firstColumn="0" w:lastColumn="0" w:noHBand="0" w:noVBand="0"/>
      </w:tblPr>
      <w:tblGrid>
        <w:gridCol w:w="236"/>
        <w:gridCol w:w="2075"/>
        <w:gridCol w:w="248"/>
        <w:gridCol w:w="36"/>
        <w:gridCol w:w="1744"/>
        <w:gridCol w:w="611"/>
        <w:gridCol w:w="214"/>
        <w:gridCol w:w="582"/>
        <w:gridCol w:w="927"/>
        <w:gridCol w:w="309"/>
        <w:gridCol w:w="1198"/>
        <w:gridCol w:w="1507"/>
        <w:gridCol w:w="236"/>
      </w:tblGrid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</w:pPr>
            <w:r>
              <w:rPr>
                <w:b/>
                <w:sz w:val="26"/>
                <w:szCs w:val="26"/>
                <w:u w:val="single"/>
              </w:rPr>
              <w:t>BÊN A (Bên bán)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</w:pPr>
            <w:bookmarkStart w:id="10" w:name="Bookmark_Copy_5"/>
            <w:bookmarkEnd w:id="10"/>
            <w:r>
              <w:rPr>
                <w:b/>
                <w:bCs/>
                <w:sz w:val="26"/>
                <w:szCs w:val="26"/>
                <w:lang w:val="vi-VN"/>
              </w:rPr>
              <w:t>CÔNG TY CỔ PHẨN TẬP ĐOÀN KIM TÍN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tabs>
                <w:tab w:val="right" w:pos="8572"/>
              </w:tabs>
              <w:rPr>
                <w:sz w:val="26"/>
                <w:szCs w:val="26"/>
              </w:rPr>
            </w:pPr>
            <w:bookmarkStart w:id="11" w:name="Bookmark_Copy_6"/>
            <w:bookmarkStart w:id="12" w:name="0_Copy_6"/>
            <w:bookmarkEnd w:id="11"/>
            <w:bookmarkEnd w:id="12"/>
            <w:r>
              <w:rPr>
                <w:sz w:val="26"/>
                <w:szCs w:val="26"/>
              </w:rPr>
              <w:t>69 Nguyễn Thi, Phường 13, Quận 5, TP.HCM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jc w:val="both"/>
            </w:pPr>
            <w:bookmarkStart w:id="13" w:name="Bookmark_Copy_7"/>
            <w:bookmarkEnd w:id="13"/>
            <w:r>
              <w:rPr>
                <w:sz w:val="26"/>
                <w:szCs w:val="26"/>
              </w:rPr>
              <w:t>(028) 3950 6618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rPr>
                <w:sz w:val="26"/>
                <w:szCs w:val="26"/>
              </w:rPr>
            </w:pP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thuế           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</w:pPr>
            <w:bookmarkStart w:id="14" w:name="Bookmark_Copy_11"/>
            <w:bookmarkEnd w:id="14"/>
            <w:r>
              <w:rPr>
                <w:b/>
                <w:sz w:val="26"/>
                <w:szCs w:val="26"/>
              </w:rPr>
              <w:t>0303738780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3151" w:type="dxa"/>
            <w:gridSpan w:val="4"/>
          </w:tcPr>
          <w:p w:rsidR="00C76768" w:rsidRDefault="00147D20">
            <w:pPr>
              <w:pStyle w:val="Normal1"/>
            </w:pPr>
            <w:r>
              <w:rPr>
                <w:b/>
                <w:sz w:val="26"/>
                <w:szCs w:val="26"/>
              </w:rPr>
              <w:t>Nguyễn Tiến Hải</w:t>
            </w:r>
            <w:bookmarkStart w:id="15" w:name="Bookmark_Copy_12"/>
            <w:bookmarkEnd w:id="15"/>
          </w:p>
        </w:tc>
        <w:tc>
          <w:tcPr>
            <w:tcW w:w="1236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Chức vụ:</w:t>
            </w:r>
          </w:p>
        </w:tc>
        <w:tc>
          <w:tcPr>
            <w:tcW w:w="2941" w:type="dxa"/>
            <w:gridSpan w:val="3"/>
          </w:tcPr>
          <w:p w:rsidR="00C76768" w:rsidRDefault="00147D20">
            <w:pPr>
              <w:pStyle w:val="Normal1"/>
              <w:jc w:val="both"/>
            </w:pPr>
            <w:r>
              <w:rPr>
                <w:b/>
                <w:sz w:val="26"/>
                <w:szCs w:val="26"/>
              </w:rPr>
              <w:t>Chủ tịch HĐQT</w:t>
            </w:r>
            <w:bookmarkStart w:id="16" w:name="Bookmark_Copy_13"/>
            <w:bookmarkEnd w:id="16"/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spacing w:before="120" w:after="160"/>
            </w:pPr>
            <w:r>
              <w:rPr>
                <w:b/>
                <w:sz w:val="26"/>
                <w:szCs w:val="26"/>
                <w:u w:val="single"/>
              </w:rPr>
              <w:t>BÊN B (Bên mua)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spacing w:before="120" w:after="160"/>
            </w:pPr>
            <w:r>
              <w:rPr>
                <w:bCs/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spacing w:before="120" w:after="160"/>
            </w:pPr>
            <w:bookmarkStart w:id="17" w:name="Bookmark_Copy_14"/>
            <w:bookmarkEnd w:id="17"/>
            <w:r>
              <w:rPr>
                <w:b/>
                <w:bCs/>
                <w:sz w:val="26"/>
                <w:szCs w:val="26"/>
              </w:rPr>
              <w:t>CÔNG TY TNHH XÂY DỰNG - THƯƠNG MẠI - DỊCH VỤ TRUNG NAM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Địa chỉ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tabs>
                <w:tab w:val="right" w:pos="8572"/>
              </w:tabs>
              <w:jc w:val="both"/>
              <w:rPr>
                <w:sz w:val="26"/>
                <w:szCs w:val="26"/>
              </w:rPr>
            </w:pPr>
            <w:bookmarkStart w:id="18" w:name="Bookmark_Copy_15"/>
            <w:bookmarkStart w:id="19" w:name="0_Copy_15"/>
            <w:bookmarkEnd w:id="18"/>
            <w:bookmarkEnd w:id="19"/>
            <w:r>
              <w:rPr>
                <w:sz w:val="26"/>
                <w:szCs w:val="26"/>
              </w:rPr>
              <w:t>Số 47 đường Nguyễn Dục,, Phường Tam Kỳ, Thành Phố Đà Nẵng, Việt Nam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Điện thoại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jc w:val="both"/>
            </w:pPr>
            <w:bookmarkStart w:id="20" w:name="Bookmark_Copy_16"/>
            <w:bookmarkStart w:id="21" w:name="0_Copy_16"/>
            <w:bookmarkEnd w:id="20"/>
            <w:bookmarkEnd w:id="21"/>
            <w:r>
              <w:rPr>
                <w:sz w:val="26"/>
                <w:szCs w:val="26"/>
              </w:rPr>
              <w:t>0905559307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Tài khoản số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</w:pPr>
            <w:bookmarkStart w:id="22" w:name="Bookmark_Copy_19"/>
            <w:bookmarkEnd w:id="22"/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Mã số thuế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7328" w:type="dxa"/>
            <w:gridSpan w:val="9"/>
          </w:tcPr>
          <w:p w:rsidR="00C76768" w:rsidRDefault="00147D20">
            <w:pPr>
              <w:pStyle w:val="Normal1"/>
              <w:jc w:val="both"/>
            </w:pPr>
            <w:bookmarkStart w:id="23" w:name="Bookmark_Copy_20"/>
            <w:bookmarkEnd w:id="23"/>
            <w:r>
              <w:rPr>
                <w:b/>
                <w:sz w:val="26"/>
                <w:szCs w:val="26"/>
              </w:rPr>
              <w:t>4001251349</w:t>
            </w:r>
          </w:p>
        </w:tc>
      </w:tr>
      <w:tr w:rsidR="00C76768" w:rsidTr="0031796A">
        <w:trPr>
          <w:jc w:val="right"/>
        </w:trPr>
        <w:tc>
          <w:tcPr>
            <w:tcW w:w="2311" w:type="dxa"/>
            <w:gridSpan w:val="2"/>
          </w:tcPr>
          <w:p w:rsidR="00C76768" w:rsidRDefault="00147D20">
            <w:pPr>
              <w:pStyle w:val="Normal1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Người đại diện   </w:t>
            </w:r>
          </w:p>
        </w:tc>
        <w:tc>
          <w:tcPr>
            <w:tcW w:w="284" w:type="dxa"/>
            <w:gridSpan w:val="2"/>
          </w:tcPr>
          <w:p w:rsidR="00C76768" w:rsidRDefault="00147D20">
            <w:pPr>
              <w:pStyle w:val="Normal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:</w:t>
            </w:r>
          </w:p>
        </w:tc>
        <w:tc>
          <w:tcPr>
            <w:tcW w:w="3151" w:type="dxa"/>
            <w:gridSpan w:val="4"/>
          </w:tcPr>
          <w:p w:rsidR="00C76768" w:rsidRDefault="00147D20">
            <w:pPr>
              <w:pStyle w:val="Normal1"/>
            </w:pPr>
            <w:r>
              <w:rPr>
                <w:b/>
                <w:sz w:val="26"/>
                <w:szCs w:val="26"/>
              </w:rPr>
              <w:t>Nguyễn Hữu Huân</w:t>
            </w:r>
            <w:r>
              <w:rPr>
                <w:bCs/>
                <w:sz w:val="26"/>
                <w:szCs w:val="26"/>
              </w:rPr>
              <w:t>  </w:t>
            </w:r>
          </w:p>
        </w:tc>
        <w:tc>
          <w:tcPr>
            <w:tcW w:w="1236" w:type="dxa"/>
            <w:gridSpan w:val="2"/>
          </w:tcPr>
          <w:p w:rsidR="00C76768" w:rsidRDefault="00147D20">
            <w:pPr>
              <w:pStyle w:val="Normal1"/>
            </w:pPr>
            <w:r>
              <w:rPr>
                <w:bCs/>
                <w:sz w:val="26"/>
                <w:szCs w:val="26"/>
              </w:rPr>
              <w:t>Chức vụ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2941" w:type="dxa"/>
            <w:gridSpan w:val="3"/>
          </w:tcPr>
          <w:p w:rsidR="00C76768" w:rsidRDefault="00147D20">
            <w:pPr>
              <w:pStyle w:val="Normal1"/>
              <w:jc w:val="both"/>
            </w:pPr>
            <w:r>
              <w:rPr>
                <w:b/>
                <w:sz w:val="26"/>
                <w:szCs w:val="26"/>
              </w:rPr>
              <w:t>Giám đốc</w:t>
            </w:r>
            <w:bookmarkStart w:id="24" w:name="Bookmark_Copy_24"/>
            <w:bookmarkEnd w:id="24"/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spacing w:before="120" w:after="160"/>
              <w:jc w:val="both"/>
            </w:pPr>
            <w:r>
              <w:rPr>
                <w:i/>
                <w:iCs/>
                <w:color w:val="000000"/>
                <w:sz w:val="26"/>
                <w:szCs w:val="26"/>
              </w:rPr>
              <w:t>Sau khi bàn bạc, hai bên đồng ý ký kết và thực hiện hợp đồng nguyên tắc với các điều khoản sau đây: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spacing w:before="120" w:after="160"/>
              <w:jc w:val="both"/>
            </w:pPr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</w:t>
            </w:r>
            <w:r>
              <w:rPr>
                <w:b/>
                <w:bCs/>
                <w:color w:val="000000"/>
                <w:sz w:val="26"/>
                <w:szCs w:val="26"/>
              </w:rPr>
              <w:t>: Chủng loại, chất lượng và giá cả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b/>
                <w:bCs/>
                <w:color w:val="000000"/>
                <w:sz w:val="26"/>
                <w:szCs w:val="26"/>
              </w:rPr>
              <w:t>hàng hóa</w:t>
            </w:r>
          </w:p>
        </w:tc>
      </w:tr>
      <w:tr w:rsidR="00C76768" w:rsidTr="0031796A">
        <w:trPr>
          <w:trHeight w:val="386"/>
          <w:jc w:val="right"/>
        </w:trPr>
        <w:tc>
          <w:tcPr>
            <w:tcW w:w="236" w:type="dxa"/>
          </w:tcPr>
          <w:p w:rsidR="00C76768" w:rsidRDefault="00C76768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Mặt hàng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Nội dung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ĐVT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1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 3</w:t>
            </w:r>
          </w:p>
        </w:tc>
        <w:tc>
          <w:tcPr>
            <w:tcW w:w="236" w:type="dxa"/>
          </w:tcPr>
          <w:p w:rsidR="00C76768" w:rsidRDefault="00C76768">
            <w:pPr/>
          </w:p>
        </w:tc>
      </w:tr>
      <w:tr w:rsidR="00C76768" w:rsidTr="0031796A">
        <w:trPr>
          <w:trHeight w:val="369"/>
          <w:jc w:val="right"/>
        </w:trPr>
        <w:tc>
          <w:tcPr>
            <w:tcW w:w="236" w:type="dxa"/>
          </w:tcPr>
          <w:p w:rsidR="00C76768" w:rsidRDefault="00C76768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@table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Mức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 xml:space="preserve"> CK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VND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,00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,00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  <w:lang w:val="vi-V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&gt;= 15,000</w:t>
            </w:r>
            <w:r>
              <w:rPr>
                <w:rFonts w:ascii="Times New Roman" w:hAnsi="Times New Roman"/>
                <w:sz w:val="24"/>
                <w:szCs w:val="26"/>
                <w:lang w:val="vi-VN"/>
              </w:rPr>
              <w:t>,00</w:t>
            </w:r>
          </w:p>
        </w:tc>
        <w:tc>
          <w:tcPr>
            <w:tcW w:w="236" w:type="dxa"/>
          </w:tcPr>
          <w:p w:rsidR="00C76768" w:rsidRDefault="00C76768">
            <w:pPr/>
          </w:p>
        </w:tc>
      </w:tr>
      <w:tr w:rsidR="00C76768" w:rsidTr="0031796A">
        <w:trPr>
          <w:trHeight w:val="369"/>
          <w:jc w:val="right"/>
        </w:trPr>
        <w:tc>
          <w:tcPr>
            <w:tcW w:w="236" w:type="dxa"/>
          </w:tcPr>
          <w:p w:rsidR="00C76768" w:rsidRDefault="00C76768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>
            <w:pPr>
              <w:rPr>
                <w:rFonts w:ascii="Times New Roman" w:hAnsi="Times New Roman"/>
                <w:sz w:val="24"/>
                <w:szCs w:val="26"/>
                <w:highlight w:val="green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@GoodsTypesName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@Content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jc w:val="center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@UnitName</w:t>
            </w: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@Quantity1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@Quantity2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768" w:rsidRDefault="00147D20" w:rsidP="0031796A">
            <w:pPr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hAnsi="Times New Roman"/>
                <w:sz w:val="24"/>
                <w:szCs w:val="26"/>
              </w:rPr>
              <w:t>@Quantity3</w:t>
            </w:r>
          </w:p>
        </w:tc>
        <w:tc>
          <w:tcPr>
            <w:tcW w:w="236" w:type="dxa"/>
          </w:tcPr>
          <w:p w:rsidR="00C76768" w:rsidRDefault="00C76768">
            <w:pPr/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spacing w:before="120" w:after="160"/>
              <w:jc w:val="both"/>
            </w:pPr>
            <w:bookmarkStart w:id="25" w:name="Bookmark_Copy_25"/>
            <w:bookmarkStart w:id="26" w:name="Bookmark_Copy_26"/>
            <w:bookmarkEnd w:id="25"/>
            <w:bookmarkEnd w:id="26"/>
            <w:r>
              <w:rPr>
                <w:b/>
                <w:bCs/>
                <w:color w:val="000000"/>
                <w:sz w:val="26"/>
                <w:szCs w:val="26"/>
                <w:u w:val="single"/>
              </w:rPr>
              <w:t>Điều II</w:t>
            </w:r>
            <w:r>
              <w:rPr>
                <w:b/>
                <w:bCs/>
                <w:color w:val="000000"/>
                <w:sz w:val="26"/>
                <w:szCs w:val="26"/>
              </w:rPr>
              <w:t>: Thanh toán và các điều khoản khác: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numPr>
                <w:ilvl w:val="0"/>
                <w:numId w:val="1"/>
              </w:numPr>
              <w:ind w:left="567"/>
              <w:jc w:val="both"/>
            </w:pPr>
            <w:r>
              <w:rPr>
                <w:sz w:val="26"/>
                <w:szCs w:val="26"/>
              </w:rPr>
              <w:t xml:space="preserve">Thời hạn chiết khấu của đợt chiết khấu được tính kể từ ngày </w:t>
            </w:r>
            <w:r>
              <w:rPr>
                <w:sz w:val="26"/>
                <w:szCs w:val="26"/>
                <w:lang w:val="vi-VN"/>
              </w:rPr>
              <w:t>16/12/2025</w:t>
            </w:r>
            <w:r>
              <w:rPr>
                <w:sz w:val="26"/>
                <w:szCs w:val="26"/>
              </w:rPr>
              <w:t xml:space="preserve"> đến ngày </w:t>
            </w:r>
            <w:r>
              <w:rPr>
                <w:sz w:val="26"/>
                <w:szCs w:val="26"/>
                <w:lang w:val="vi-VN"/>
              </w:rPr>
              <w:t>16/12/2025</w:t>
            </w:r>
            <w:r>
              <w:rPr>
                <w:sz w:val="26"/>
                <w:szCs w:val="26"/>
                <w:lang w:val="vi-VN"/>
              </w:rPr>
              <w:t>.</w:t>
            </w:r>
          </w:p>
          <w:p w:rsidR="00C76768" w:rsidRDefault="00147D20">
            <w:pPr>
              <w:pStyle w:val="Normal1"/>
              <w:numPr>
                <w:ilvl w:val="0"/>
                <w:numId w:val="1"/>
              </w:numPr>
              <w:ind w:left="56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Cuối mỗi kỳ chiết khấu, hai bên sẽ tiến hành đối chiếu tổng sản lượng mua trong kỳ và điều chỉnh mức chiết khấu được hưởng (Nếu có).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numPr>
                <w:ilvl w:val="0"/>
                <w:numId w:val="1"/>
              </w:numPr>
              <w:ind w:left="567"/>
            </w:pPr>
            <w:r>
              <w:rPr>
                <w:color w:val="000000"/>
                <w:sz w:val="26"/>
                <w:szCs w:val="26"/>
              </w:rPr>
              <w:t xml:space="preserve">Hợp </w:t>
            </w:r>
            <w:r>
              <w:rPr>
                <w:sz w:val="26"/>
                <w:szCs w:val="26"/>
              </w:rPr>
              <w:t xml:space="preserve">đồng được lập thành </w:t>
            </w:r>
            <w:bookmarkStart w:id="27" w:name="Bookmark_Copy_47"/>
            <w:bookmarkStart w:id="28" w:name="0_Copy_42"/>
            <w:bookmarkEnd w:id="27"/>
            <w:bookmarkEnd w:id="28"/>
            <w:r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(Bốn)</w:t>
            </w:r>
            <w:r>
              <w:rPr>
                <w:sz w:val="26"/>
                <w:szCs w:val="26"/>
              </w:rPr>
              <w:t xml:space="preserve"> bản, mỗi bên giữ </w:t>
            </w:r>
            <w:r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(Hai)</w:t>
            </w:r>
            <w:r>
              <w:rPr>
                <w:sz w:val="26"/>
                <w:szCs w:val="26"/>
              </w:rPr>
              <w:t xml:space="preserve"> bản và có giá trị pháp lý như nhau.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9923" w:type="dxa"/>
            <w:gridSpan w:val="13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C76768">
            <w:pPr>
              <w:pStyle w:val="Normal1"/>
            </w:pPr>
          </w:p>
        </w:tc>
      </w:tr>
      <w:tr w:rsidR="00C76768" w:rsidTr="0031796A">
        <w:trPr>
          <w:trHeight w:val="300"/>
          <w:jc w:val="right"/>
        </w:trPr>
        <w:tc>
          <w:tcPr>
            <w:tcW w:w="4950" w:type="dxa"/>
            <w:gridSpan w:val="6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jc w:val="center"/>
            </w:pPr>
            <w:r>
              <w:rPr>
                <w:b/>
                <w:sz w:val="26"/>
                <w:szCs w:val="26"/>
              </w:rPr>
              <w:t>ĐẠI DIỆN BÊN A</w:t>
            </w:r>
          </w:p>
        </w:tc>
        <w:tc>
          <w:tcPr>
            <w:tcW w:w="4973" w:type="dxa"/>
            <w:gridSpan w:val="7"/>
            <w:shd w:val="clear" w:color="auto" w:fill="FFFFFF"/>
            <w:tcMar>
              <w:left w:w="0" w:type="dxa"/>
              <w:right w:w="0" w:type="dxa"/>
            </w:tcMar>
          </w:tcPr>
          <w:p w:rsidR="00C76768" w:rsidRDefault="00147D20">
            <w:pPr>
              <w:pStyle w:val="Normal1"/>
              <w:jc w:val="center"/>
            </w:pPr>
            <w:r>
              <w:rPr>
                <w:b/>
                <w:sz w:val="26"/>
                <w:szCs w:val="26"/>
              </w:rPr>
              <w:t>ĐẠI DIỆN BÊN B</w:t>
            </w:r>
          </w:p>
        </w:tc>
      </w:tr>
      <w:tr w:rsidR="00C76768" w:rsidTr="0031796A">
        <w:trPr>
          <w:trHeight w:val="300"/>
          <w:jc w:val="right"/>
        </w:trPr>
        <w:tc>
          <w:tcPr>
            <w:tcW w:w="4950" w:type="dxa"/>
            <w:gridSpan w:val="6"/>
            <w:shd w:val="clear" w:color="auto" w:fill="FFFFFF"/>
            <w:tcMar>
              <w:left w:w="115" w:type="dxa"/>
              <w:right w:w="115" w:type="dxa"/>
            </w:tcMar>
          </w:tcPr>
          <w:p w:rsidR="00C76768" w:rsidRDefault="00147D20">
            <w:pPr>
              <w:pStyle w:val="Normal1"/>
              <w:jc w:val="center"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dấu) </w:t>
            </w:r>
          </w:p>
        </w:tc>
        <w:tc>
          <w:tcPr>
            <w:tcW w:w="4973" w:type="dxa"/>
            <w:gridSpan w:val="7"/>
            <w:shd w:val="clear" w:color="auto" w:fill="FFFFFF"/>
            <w:tcMar>
              <w:left w:w="0" w:type="dxa"/>
              <w:right w:w="0" w:type="dxa"/>
            </w:tcMar>
          </w:tcPr>
          <w:p w:rsidR="00C76768" w:rsidRDefault="00147D20">
            <w:pPr>
              <w:pStyle w:val="Normal1"/>
              <w:jc w:val="center"/>
            </w:pPr>
            <w:r>
              <w:rPr>
                <w:i/>
                <w:sz w:val="24"/>
                <w:szCs w:val="24"/>
              </w:rPr>
              <w:t>(Ký</w:t>
            </w:r>
            <w:r>
              <w:rPr>
                <w:i/>
                <w:sz w:val="24"/>
                <w:szCs w:val="24"/>
                <w:lang w:val="vi-VN"/>
              </w:rPr>
              <w:t xml:space="preserve"> </w:t>
            </w:r>
            <w:r>
              <w:rPr>
                <w:i/>
                <w:sz w:val="24"/>
                <w:szCs w:val="24"/>
              </w:rPr>
              <w:t>tên, đóng dấu)</w:t>
            </w:r>
          </w:p>
        </w:tc>
      </w:tr>
    </w:tbl>
    <w:p w:rsidR="00C76768" w:rsidRDefault="00C76768">
      <w:pPr>
        <w:pStyle w:val="Normal1"/>
        <w:rPr>
          <w:sz w:val="24"/>
          <w:szCs w:val="24"/>
        </w:rPr>
      </w:pPr>
    </w:p>
    <w:p w:rsidR="00C76768" w:rsidRDefault="00C76768">
      <w:pPr>
        <w:pStyle w:val="Normal1"/>
        <w:rPr>
          <w:sz w:val="26"/>
          <w:szCs w:val="26"/>
        </w:rPr>
      </w:pPr>
    </w:p>
    <w:p w:rsidR="00C76768" w:rsidRDefault="00C76768">
      <w:pPr>
        <w:pStyle w:val="Normal1"/>
        <w:jc w:val="both"/>
        <w:rPr>
          <w:sz w:val="26"/>
          <w:szCs w:val="26"/>
        </w:rPr>
      </w:pPr>
    </w:p>
    <w:p w:rsidR="00C76768" w:rsidRDefault="00C76768">
      <w:pPr>
        <w:pStyle w:val="Normal1"/>
        <w:rPr>
          <w:sz w:val="26"/>
          <w:szCs w:val="26"/>
        </w:rPr>
      </w:pPr>
    </w:p>
    <w:p w:rsidR="00C76768" w:rsidRDefault="00C76768">
      <w:pPr>
        <w:pStyle w:val="Normal1"/>
        <w:rPr>
          <w:sz w:val="26"/>
          <w:szCs w:val="26"/>
        </w:rPr>
      </w:pPr>
    </w:p>
    <w:p w:rsidR="00C76768" w:rsidRDefault="00C76768">
      <w:pPr>
        <w:pStyle w:val="Normal1"/>
      </w:pPr>
    </w:p>
    <w:sectPr w:rsidR="00C76768" w:rsidSect="0029605C">
      <w:footerReference w:type="even" r:id="rId8"/>
      <w:footerReference w:type="default" r:id="rId9"/>
      <w:footerReference w:type="first" r:id="rId10"/>
      <w:pgSz w:w="11906" w:h="16838"/>
      <w:pgMar w:top="1134" w:right="851" w:bottom="1134" w:left="1134" w:header="0" w:footer="318" w:gutter="0"/>
      <w:cols w:space="720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92C" w:rsidRDefault="001B592C">
      <w:pPr>
        <w:spacing w:after="0" w:line="240" w:lineRule="auto"/>
      </w:pPr>
      <w:r>
        <w:separator/>
      </w:r>
    </w:p>
  </w:endnote>
  <w:endnote w:type="continuationSeparator" w:id="0">
    <w:p w:rsidR="001B592C" w:rsidRDefault="001B5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A3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A3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68" w:rsidRDefault="00C767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68" w:rsidRDefault="00147D20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 w:rsidR="0029605C">
      <w:rPr>
        <w:rFonts w:ascii="Times New Roman" w:hAnsi="Times New Roman"/>
        <w:noProof/>
        <w:lang w:val="vi-VN" w:eastAsia="vi-VN"/>
      </w:rPr>
      <w:t>1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:rsidR="00C76768" w:rsidRDefault="00C76768">
    <w:pPr>
      <w:pStyle w:val="Foo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768" w:rsidRDefault="00147D20">
    <w:pPr>
      <w:pStyle w:val="Footer"/>
      <w:ind w:firstLine="5310"/>
    </w:pPr>
    <w:r>
      <w:rPr>
        <w:rFonts w:ascii="Times New Roman" w:hAnsi="Times New Roman"/>
        <w:lang w:val="vi-VN" w:eastAsia="vi-VN"/>
      </w:rPr>
      <w:fldChar w:fldCharType="begin"/>
    </w:r>
    <w:r>
      <w:rPr>
        <w:rFonts w:ascii="Times New Roman" w:hAnsi="Times New Roman"/>
        <w:lang w:val="vi-VN" w:eastAsia="vi-VN"/>
      </w:rPr>
      <w:instrText xml:space="preserve"> PAGE </w:instrText>
    </w:r>
    <w:r>
      <w:rPr>
        <w:rFonts w:ascii="Times New Roman" w:hAnsi="Times New Roman"/>
        <w:lang w:val="vi-VN" w:eastAsia="vi-VN"/>
      </w:rPr>
      <w:fldChar w:fldCharType="separate"/>
    </w:r>
    <w:r>
      <w:rPr>
        <w:rFonts w:ascii="Times New Roman" w:hAnsi="Times New Roman"/>
        <w:lang w:val="vi-VN" w:eastAsia="vi-VN"/>
      </w:rPr>
      <w:t>2</w:t>
    </w:r>
    <w:r>
      <w:rPr>
        <w:rFonts w:ascii="Times New Roman" w:hAnsi="Times New Roman"/>
        <w:lang w:val="vi-VN" w:eastAsia="vi-VN"/>
      </w:rPr>
      <w:fldChar w:fldCharType="end"/>
    </w:r>
    <w:r>
      <w:rPr>
        <w:rFonts w:ascii="Times New Roman" w:hAnsi="Times New Roman"/>
        <w:lang w:val="vi-VN" w:eastAsia="vi-VN"/>
      </w:rPr>
      <w:tab/>
    </w:r>
    <w:r>
      <w:rPr>
        <w:rFonts w:ascii="Times New Roman" w:hAnsi="Times New Roman"/>
        <w:lang w:val="vi-VN" w:eastAsia="vi-VN"/>
      </w:rPr>
      <w:tab/>
    </w:r>
  </w:p>
  <w:p w:rsidR="00C76768" w:rsidRDefault="00C76768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92C" w:rsidRDefault="001B592C">
      <w:pPr>
        <w:spacing w:after="0" w:line="240" w:lineRule="auto"/>
      </w:pPr>
      <w:r>
        <w:separator/>
      </w:r>
    </w:p>
  </w:footnote>
  <w:footnote w:type="continuationSeparator" w:id="0">
    <w:p w:rsidR="001B592C" w:rsidRDefault="001B59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1C16"/>
    <w:multiLevelType w:val="multilevel"/>
    <w:tmpl w:val="5A98E5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BE1EFC"/>
    <w:multiLevelType w:val="multilevel"/>
    <w:tmpl w:val="DE6C75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Liberation Serif" w:hAnsi="Liberation Serif" w:cs="Liberation Serif" w:hint="default"/>
        <w:b w:val="0"/>
        <w:i w:val="0"/>
        <w:sz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Liberation Serif" w:hAnsi="Liberation Serif" w:cs="Liberation Serif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Liberation Serif" w:hAnsi="Liberation Serif" w:cs="Liberation Serif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Liberation Serif" w:hAnsi="Liberation Serif" w:cs="Liberation Serif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Liberation Serif" w:hAnsi="Liberation Serif" w:cs="Liberation Serif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Liberation Serif" w:hAnsi="Liberation Serif" w:cs="Liberation Serif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768"/>
    <w:rsid w:val="00147D20"/>
    <w:rsid w:val="001B592C"/>
    <w:rsid w:val="0029605C"/>
    <w:rsid w:val="0031796A"/>
    <w:rsid w:val="00C76768"/>
    <w:rsid w:val="00DC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2D20F61-EB26-4F81-84E8-568E82EB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 w:val="0"/>
      <w:spacing w:after="160" w:line="257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qFormat/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</w:rPr>
  </w:style>
  <w:style w:type="character" w:customStyle="1" w:styleId="FootnoteCharactersuser">
    <w:name w:val="Footnote Characters (user)"/>
    <w:basedOn w:val="DefaultParagraphFont"/>
    <w:qFormat/>
    <w:rPr>
      <w:rFonts w:ascii="Times New Roman" w:hAnsi="Times New Roman" w:cs="Times New Roman"/>
      <w:vertAlign w:val="superscript"/>
    </w:rPr>
  </w:style>
  <w:style w:type="character" w:customStyle="1" w:styleId="FootnoteCharacters">
    <w:name w:val="Foot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FootnoteReference">
    <w:name w:val="footnote reference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qFormat/>
    <w:rPr>
      <w:rFonts w:ascii="Times New Roman" w:hAnsi="Times New Roman" w:cs="Times New Roman"/>
    </w:rPr>
  </w:style>
  <w:style w:type="character" w:styleId="PageNumber">
    <w:name w:val="page number"/>
    <w:basedOn w:val="DefaultParagraphFont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qFormat/>
    <w:rPr>
      <w:rFonts w:cs="Times New Roman"/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rFonts w:ascii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Pr>
      <w:rFonts w:ascii="Times New Roman" w:hAnsi="Times New Roman" w:cs="Times New Roman"/>
      <w:i/>
    </w:rPr>
  </w:style>
  <w:style w:type="character" w:customStyle="1" w:styleId="CommentSubjectChar">
    <w:name w:val="Comment Subject Char"/>
    <w:basedOn w:val="CommentTextChar"/>
    <w:qFormat/>
    <w:rPr>
      <w:rFonts w:ascii="Times New Roman" w:hAnsi="Times New Roman" w:cs="Times New Roman"/>
      <w:b/>
      <w:bCs/>
      <w:sz w:val="20"/>
      <w:szCs w:val="20"/>
    </w:rPr>
  </w:style>
  <w:style w:type="character" w:styleId="HTMLCode">
    <w:name w:val="HTML Code"/>
    <w:basedOn w:val="DefaultParagraphFont"/>
    <w:qFormat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qFormat/>
    <w:rPr>
      <w:rFonts w:ascii="Courier New" w:hAnsi="Courier New" w:cs="Courier New"/>
      <w:sz w:val="20"/>
      <w:szCs w:val="20"/>
    </w:rPr>
  </w:style>
  <w:style w:type="character" w:customStyle="1" w:styleId="BodyTextChar">
    <w:name w:val="Body Text Char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1">
    <w:name w:val="Footnote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1">
    <w:name w:val="Foot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1">
    <w:name w:val="Header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1">
    <w:name w:val="Document Map Char1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1">
    <w:name w:val="Balloon Text Char1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1">
    <w:name w:val="Comment Text Char1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1">
    <w:name w:val="Comment Subject Char1"/>
    <w:basedOn w:val="CommentTextChar1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1">
    <w:name w:val="HTML Preformatted Char1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BodyTextChar1">
    <w:name w:val="Body Text Char1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FootnoteTextChar2">
    <w:name w:val="Footnote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FooterChar2">
    <w:name w:val="Foot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HeaderChar2">
    <w:name w:val="Header Char2"/>
    <w:basedOn w:val="DefaultParagraphFont"/>
    <w:qFormat/>
    <w:rPr>
      <w:rFonts w:ascii="Times New Roman" w:hAnsi="Times New Roman" w:cs="Times New Roman"/>
      <w:kern w:val="2"/>
    </w:rPr>
  </w:style>
  <w:style w:type="character" w:customStyle="1" w:styleId="DocumentMapChar2">
    <w:name w:val="Document Map Char2"/>
    <w:basedOn w:val="DefaultParagraphFont"/>
    <w:qFormat/>
    <w:rPr>
      <w:rFonts w:ascii="Segoe UI" w:hAnsi="Segoe UI" w:cs="Segoe UI"/>
      <w:kern w:val="2"/>
      <w:sz w:val="16"/>
      <w:szCs w:val="16"/>
    </w:rPr>
  </w:style>
  <w:style w:type="character" w:customStyle="1" w:styleId="BalloonTextChar2">
    <w:name w:val="Balloon Text Char2"/>
    <w:basedOn w:val="DefaultParagraphFont"/>
    <w:qFormat/>
    <w:rPr>
      <w:rFonts w:ascii="Segoe UI" w:hAnsi="Segoe UI" w:cs="Segoe UI"/>
      <w:kern w:val="2"/>
      <w:sz w:val="18"/>
      <w:szCs w:val="18"/>
    </w:rPr>
  </w:style>
  <w:style w:type="character" w:customStyle="1" w:styleId="CommentTextChar2">
    <w:name w:val="Comment Text Char2"/>
    <w:basedOn w:val="DefaultParagraphFont"/>
    <w:qFormat/>
    <w:rPr>
      <w:rFonts w:ascii="Times New Roman" w:hAnsi="Times New Roman" w:cs="Times New Roman"/>
      <w:kern w:val="2"/>
      <w:sz w:val="20"/>
      <w:szCs w:val="20"/>
    </w:rPr>
  </w:style>
  <w:style w:type="character" w:customStyle="1" w:styleId="CommentSubjectChar2">
    <w:name w:val="Comment Subject Char2"/>
    <w:basedOn w:val="CommentTextChar2"/>
    <w:qFormat/>
    <w:rPr>
      <w:rFonts w:ascii="Times New Roman" w:hAnsi="Times New Roman" w:cs="Times New Roman"/>
      <w:b/>
      <w:bCs/>
      <w:kern w:val="2"/>
      <w:sz w:val="20"/>
      <w:szCs w:val="20"/>
    </w:rPr>
  </w:style>
  <w:style w:type="character" w:customStyle="1" w:styleId="HTMLPreformattedChar2">
    <w:name w:val="HTML Preformatted Char2"/>
    <w:basedOn w:val="DefaultParagraphFont"/>
    <w:qFormat/>
    <w:rPr>
      <w:rFonts w:ascii="Courier New" w:hAnsi="Courier New" w:cs="Courier New"/>
      <w:kern w:val="2"/>
      <w:sz w:val="20"/>
      <w:szCs w:val="20"/>
    </w:rPr>
  </w:style>
  <w:style w:type="character" w:customStyle="1" w:styleId="WWCharLFO1LVL1">
    <w:name w:val="WW_CharLFO1LVL1"/>
    <w:qFormat/>
    <w:rPr>
      <w:rFonts w:ascii="Liberation Serif" w:hAnsi="Liberation Serif"/>
      <w:b w:val="0"/>
      <w:i w:val="0"/>
      <w:sz w:val="26"/>
    </w:rPr>
  </w:style>
  <w:style w:type="character" w:customStyle="1" w:styleId="WWCharLFO1LVL2">
    <w:name w:val="WW_CharLFO1LVL2"/>
    <w:qFormat/>
    <w:rPr>
      <w:rFonts w:ascii="Liberation Serif" w:hAnsi="Liberation Serif"/>
    </w:rPr>
  </w:style>
  <w:style w:type="character" w:customStyle="1" w:styleId="WWCharLFO1LVL3">
    <w:name w:val="WW_CharLFO1LVL3"/>
    <w:qFormat/>
    <w:rPr>
      <w:rFonts w:ascii="Liberation Serif" w:hAnsi="Liberation Serif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Liberation Serif" w:hAnsi="Liberation Serif"/>
    </w:rPr>
  </w:style>
  <w:style w:type="character" w:customStyle="1" w:styleId="WWCharLFO1LVL6">
    <w:name w:val="WW_CharLFO1LVL6"/>
    <w:qFormat/>
    <w:rPr>
      <w:rFonts w:ascii="Liberation Serif" w:hAnsi="Liberation Serif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Liberation Serif" w:hAnsi="Liberation Serif"/>
    </w:rPr>
  </w:style>
  <w:style w:type="character" w:customStyle="1" w:styleId="WWCharLFO1LVL9">
    <w:name w:val="WW_CharLFO1LVL9"/>
    <w:qFormat/>
    <w:rPr>
      <w:rFonts w:ascii="Liberation Serif" w:hAnsi="Liberation Serif"/>
    </w:rPr>
  </w:style>
  <w:style w:type="character" w:customStyle="1" w:styleId="WWCharLFO2LVL1">
    <w:name w:val="WW_CharLFO2LVL1"/>
    <w:qFormat/>
    <w:rPr>
      <w:rFonts w:ascii="Liberation Serif" w:hAnsi="Liberation Serif"/>
      <w:b w:val="0"/>
      <w:i w:val="0"/>
      <w:sz w:val="26"/>
    </w:rPr>
  </w:style>
  <w:style w:type="character" w:customStyle="1" w:styleId="WWCharLFO2LVL2">
    <w:name w:val="WW_CharLFO2LVL2"/>
    <w:qFormat/>
    <w:rPr>
      <w:rFonts w:ascii="Liberation Serif" w:hAnsi="Liberation Serif"/>
    </w:rPr>
  </w:style>
  <w:style w:type="character" w:customStyle="1" w:styleId="WWCharLFO2LVL3">
    <w:name w:val="WW_CharLFO2LVL3"/>
    <w:qFormat/>
    <w:rPr>
      <w:rFonts w:ascii="Liberation Serif" w:hAnsi="Liberation Serif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Liberation Serif" w:hAnsi="Liberation Serif"/>
    </w:rPr>
  </w:style>
  <w:style w:type="character" w:customStyle="1" w:styleId="WWCharLFO2LVL6">
    <w:name w:val="WW_CharLFO2LVL6"/>
    <w:qFormat/>
    <w:rPr>
      <w:rFonts w:ascii="Liberation Serif" w:hAnsi="Liberation Serif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Liberation Serif" w:hAnsi="Liberation Serif"/>
    </w:rPr>
  </w:style>
  <w:style w:type="character" w:customStyle="1" w:styleId="WWCharLFO2LVL9">
    <w:name w:val="WW_CharLFO2LVL9"/>
    <w:qFormat/>
    <w:rPr>
      <w:rFonts w:ascii="Liberation Serif" w:hAnsi="Liberation Serif"/>
    </w:rPr>
  </w:style>
  <w:style w:type="character" w:customStyle="1" w:styleId="WWCharLFO3LVL1">
    <w:name w:val="WW_CharLFO3LVL1"/>
    <w:qFormat/>
    <w:rPr>
      <w:rFonts w:ascii="Liberation Serif" w:hAnsi="Liberation Serif"/>
      <w:b w:val="0"/>
      <w:i w:val="0"/>
      <w:sz w:val="26"/>
    </w:rPr>
  </w:style>
  <w:style w:type="character" w:customStyle="1" w:styleId="WWCharLFO3LVL2">
    <w:name w:val="WW_CharLFO3LVL2"/>
    <w:qFormat/>
    <w:rPr>
      <w:rFonts w:ascii="Liberation Serif" w:hAnsi="Liberation Serif"/>
    </w:rPr>
  </w:style>
  <w:style w:type="character" w:customStyle="1" w:styleId="WWCharLFO3LVL3">
    <w:name w:val="WW_CharLFO3LVL3"/>
    <w:qFormat/>
    <w:rPr>
      <w:rFonts w:ascii="Liberation Serif" w:hAnsi="Liberation Serif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Liberation Serif" w:hAnsi="Liberation Serif"/>
    </w:rPr>
  </w:style>
  <w:style w:type="character" w:customStyle="1" w:styleId="WWCharLFO3LVL6">
    <w:name w:val="WW_CharLFO3LVL6"/>
    <w:qFormat/>
    <w:rPr>
      <w:rFonts w:ascii="Liberation Serif" w:hAnsi="Liberation Serif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Liberation Serif" w:hAnsi="Liberation Serif"/>
    </w:rPr>
  </w:style>
  <w:style w:type="character" w:customStyle="1" w:styleId="WWCharLFO3LVL9">
    <w:name w:val="WW_CharLFO3LVL9"/>
    <w:qFormat/>
    <w:rPr>
      <w:rFonts w:ascii="Liberation Serif" w:hAnsi="Liberation Serif"/>
    </w:rPr>
  </w:style>
  <w:style w:type="character" w:customStyle="1" w:styleId="WWCharLFO4LVL1">
    <w:name w:val="WW_CharLFO4LVL1"/>
    <w:qFormat/>
    <w:rPr>
      <w:rFonts w:ascii="Liberation Serif" w:hAnsi="Liberation Serif"/>
    </w:rPr>
  </w:style>
  <w:style w:type="character" w:customStyle="1" w:styleId="WWCharLFO4LVL2">
    <w:name w:val="WW_CharLFO4LVL2"/>
    <w:qFormat/>
    <w:rPr>
      <w:rFonts w:ascii="Liberation Serif" w:hAnsi="Liberation Serif"/>
    </w:rPr>
  </w:style>
  <w:style w:type="character" w:customStyle="1" w:styleId="WWCharLFO4LVL3">
    <w:name w:val="WW_CharLFO4LVL3"/>
    <w:qFormat/>
    <w:rPr>
      <w:rFonts w:ascii="Liberation Serif" w:hAnsi="Liberation Serif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Liberation Serif" w:hAnsi="Liberation Serif"/>
    </w:rPr>
  </w:style>
  <w:style w:type="character" w:customStyle="1" w:styleId="WWCharLFO4LVL6">
    <w:name w:val="WW_CharLFO4LVL6"/>
    <w:qFormat/>
    <w:rPr>
      <w:rFonts w:ascii="Liberation Serif" w:hAnsi="Liberation Serif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Liberation Serif" w:hAnsi="Liberation Serif"/>
    </w:rPr>
  </w:style>
  <w:style w:type="character" w:customStyle="1" w:styleId="WWCharLFO4LVL9">
    <w:name w:val="WW_CharLFO4LVL9"/>
    <w:qFormat/>
    <w:rPr>
      <w:rFonts w:ascii="Liberation Serif" w:hAnsi="Liberation Serif"/>
    </w:rPr>
  </w:style>
  <w:style w:type="character" w:customStyle="1" w:styleId="WWCharLFO5LVL1">
    <w:name w:val="WW_CharLFO5LVL1"/>
    <w:qFormat/>
    <w:rPr>
      <w:rFonts w:cs="Times New Roman"/>
    </w:rPr>
  </w:style>
  <w:style w:type="character" w:customStyle="1" w:styleId="WWCharLFO5LVL2">
    <w:name w:val="WW_CharLFO5LVL2"/>
    <w:qFormat/>
    <w:rPr>
      <w:rFonts w:cs="Times New Roman"/>
    </w:rPr>
  </w:style>
  <w:style w:type="character" w:customStyle="1" w:styleId="WWCharLFO5LVL3">
    <w:name w:val="WW_CharLFO5LVL3"/>
    <w:qFormat/>
    <w:rPr>
      <w:rFonts w:cs="Times New Roman"/>
    </w:rPr>
  </w:style>
  <w:style w:type="character" w:customStyle="1" w:styleId="WWCharLFO5LVL4">
    <w:name w:val="WW_CharLFO5LVL4"/>
    <w:qFormat/>
    <w:rPr>
      <w:rFonts w:cs="Times New Roman"/>
    </w:rPr>
  </w:style>
  <w:style w:type="character" w:customStyle="1" w:styleId="WWCharLFO5LVL5">
    <w:name w:val="WW_CharLFO5LVL5"/>
    <w:qFormat/>
    <w:rPr>
      <w:rFonts w:cs="Times New Roman"/>
    </w:rPr>
  </w:style>
  <w:style w:type="character" w:customStyle="1" w:styleId="WWCharLFO5LVL6">
    <w:name w:val="WW_CharLFO5LVL6"/>
    <w:qFormat/>
    <w:rPr>
      <w:rFonts w:cs="Times New Roman"/>
    </w:rPr>
  </w:style>
  <w:style w:type="character" w:customStyle="1" w:styleId="WWCharLFO5LVL7">
    <w:name w:val="WW_CharLFO5LVL7"/>
    <w:qFormat/>
    <w:rPr>
      <w:rFonts w:cs="Times New Roman"/>
    </w:rPr>
  </w:style>
  <w:style w:type="character" w:customStyle="1" w:styleId="WWCharLFO5LVL8">
    <w:name w:val="WW_CharLFO5LVL8"/>
    <w:qFormat/>
    <w:rPr>
      <w:rFonts w:cs="Times New Roman"/>
    </w:rPr>
  </w:style>
  <w:style w:type="character" w:customStyle="1" w:styleId="WWCharLFO5LVL9">
    <w:name w:val="WW_CharLFO5LVL9"/>
    <w:qFormat/>
    <w:rPr>
      <w:rFonts w:cs="Times New Roman"/>
    </w:rPr>
  </w:style>
  <w:style w:type="character" w:customStyle="1" w:styleId="WWCharLFO6LVL1">
    <w:name w:val="WW_CharLFO6LVL1"/>
    <w:qFormat/>
    <w:rPr>
      <w:rFonts w:ascii="Liberation Serif" w:hAnsi="Liberation Serif"/>
      <w:b w:val="0"/>
      <w:i w:val="0"/>
      <w:sz w:val="26"/>
    </w:rPr>
  </w:style>
  <w:style w:type="character" w:customStyle="1" w:styleId="WWCharLFO6LVL2">
    <w:name w:val="WW_CharLFO6LVL2"/>
    <w:qFormat/>
    <w:rPr>
      <w:rFonts w:ascii="Liberation Serif" w:hAnsi="Liberation Serif"/>
    </w:rPr>
  </w:style>
  <w:style w:type="character" w:customStyle="1" w:styleId="WWCharLFO6LVL3">
    <w:name w:val="WW_CharLFO6LVL3"/>
    <w:qFormat/>
    <w:rPr>
      <w:rFonts w:ascii="Liberation Serif" w:hAnsi="Liberation Serif"/>
    </w:rPr>
  </w:style>
  <w:style w:type="character" w:customStyle="1" w:styleId="WWCharLFO6LVL4">
    <w:name w:val="WW_CharLFO6LVL4"/>
    <w:qFormat/>
    <w:rPr>
      <w:rFonts w:ascii="Symbol" w:hAnsi="Symbol"/>
    </w:rPr>
  </w:style>
  <w:style w:type="character" w:customStyle="1" w:styleId="WWCharLFO6LVL5">
    <w:name w:val="WW_CharLFO6LVL5"/>
    <w:qFormat/>
    <w:rPr>
      <w:rFonts w:ascii="Liberation Serif" w:hAnsi="Liberation Serif"/>
    </w:rPr>
  </w:style>
  <w:style w:type="character" w:customStyle="1" w:styleId="WWCharLFO6LVL6">
    <w:name w:val="WW_CharLFO6LVL6"/>
    <w:qFormat/>
    <w:rPr>
      <w:rFonts w:ascii="Liberation Serif" w:hAnsi="Liberation Serif"/>
    </w:rPr>
  </w:style>
  <w:style w:type="character" w:customStyle="1" w:styleId="WWCharLFO6LVL7">
    <w:name w:val="WW_CharLFO6LVL7"/>
    <w:qFormat/>
    <w:rPr>
      <w:rFonts w:ascii="Symbol" w:hAnsi="Symbol"/>
    </w:rPr>
  </w:style>
  <w:style w:type="character" w:customStyle="1" w:styleId="WWCharLFO6LVL8">
    <w:name w:val="WW_CharLFO6LVL8"/>
    <w:qFormat/>
    <w:rPr>
      <w:rFonts w:ascii="Liberation Serif" w:hAnsi="Liberation Serif"/>
    </w:rPr>
  </w:style>
  <w:style w:type="character" w:customStyle="1" w:styleId="WWCharLFO6LVL9">
    <w:name w:val="WW_CharLFO6LVL9"/>
    <w:qFormat/>
    <w:rPr>
      <w:rFonts w:ascii="Liberation Serif" w:hAnsi="Liberation Serif"/>
    </w:rPr>
  </w:style>
  <w:style w:type="character" w:customStyle="1" w:styleId="FootnoteAnchoruser">
    <w:name w:val="Footnote Anchor (user)"/>
    <w:qFormat/>
    <w:rPr>
      <w:vertAlign w:val="superscript"/>
    </w:rPr>
  </w:style>
  <w:style w:type="character" w:customStyle="1" w:styleId="FootnoteCharacters1">
    <w:name w:val="Footnote Characters1"/>
    <w:qFormat/>
  </w:style>
  <w:style w:type="paragraph" w:customStyle="1" w:styleId="Heading">
    <w:name w:val="Heading"/>
    <w:basedOn w:val="Normal1"/>
    <w:next w:val="BodyText1"/>
    <w:qFormat/>
    <w:pPr>
      <w:keepNext/>
      <w:widowControl w:val="0"/>
      <w:suppressAutoHyphens w:val="0"/>
      <w:spacing w:before="240" w:after="120"/>
    </w:pPr>
    <w:rPr>
      <w:rFonts w:ascii="Liberation Sans" w:eastAsia="Microsoft YaHei" w:hAnsi="Liberation Sans" w:cs="Lucida Sans"/>
      <w:kern w:val="0"/>
      <w:sz w:val="28"/>
      <w:szCs w:val="28"/>
    </w:rPr>
  </w:style>
  <w:style w:type="paragraph" w:customStyle="1" w:styleId="BodyText1">
    <w:name w:val="Body Text1"/>
    <w:basedOn w:val="Normal1"/>
    <w:qFormat/>
    <w:pPr>
      <w:widowControl w:val="0"/>
      <w:suppressAutoHyphens w:val="0"/>
      <w:spacing w:after="140" w:line="276" w:lineRule="auto"/>
    </w:pPr>
    <w:rPr>
      <w:rFonts w:ascii="Liberation Serif" w:hAnsi="Liberation Serif"/>
      <w:kern w:val="0"/>
      <w:sz w:val="24"/>
      <w:szCs w:val="24"/>
    </w:rPr>
  </w:style>
  <w:style w:type="paragraph" w:styleId="List">
    <w:name w:val="List"/>
    <w:basedOn w:val="BodyText1"/>
    <w:pPr>
      <w:spacing w:after="0" w:line="240" w:lineRule="auto"/>
    </w:pPr>
    <w:rPr>
      <w:rFonts w:cs="Lucida Sans"/>
    </w:rPr>
  </w:style>
  <w:style w:type="paragraph" w:styleId="Caption">
    <w:name w:val="caption"/>
    <w:basedOn w:val="Normal1"/>
    <w:qFormat/>
    <w:pPr>
      <w:widowControl w:val="0"/>
      <w:suppressAutoHyphens w:val="0"/>
      <w:spacing w:before="120" w:after="120"/>
    </w:pPr>
    <w:rPr>
      <w:rFonts w:ascii="Liberation Serif" w:hAnsi="Liberation Serif" w:cs="Lucida Sans"/>
      <w:i/>
      <w:iCs/>
      <w:kern w:val="0"/>
      <w:sz w:val="24"/>
      <w:szCs w:val="24"/>
    </w:rPr>
  </w:style>
  <w:style w:type="paragraph" w:customStyle="1" w:styleId="Index">
    <w:name w:val="Index"/>
    <w:basedOn w:val="Normal1"/>
    <w:qFormat/>
    <w:pPr>
      <w:widowControl w:val="0"/>
      <w:suppressAutoHyphens w:val="0"/>
    </w:pPr>
    <w:rPr>
      <w:rFonts w:ascii="Liberation Serif" w:hAnsi="Liberation Serif" w:cs="Lucida Sans"/>
      <w:kern w:val="0"/>
      <w:sz w:val="24"/>
      <w:szCs w:val="24"/>
    </w:rPr>
  </w:style>
  <w:style w:type="paragraph" w:customStyle="1" w:styleId="Normal1">
    <w:name w:val="Normal1"/>
    <w:qFormat/>
    <w:rPr>
      <w:rFonts w:ascii="Times New Roman" w:hAnsi="Times New Roman"/>
      <w:kern w:val="2"/>
    </w:rPr>
  </w:style>
  <w:style w:type="paragraph" w:styleId="FootnoteText">
    <w:name w:val="footnote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customStyle="1" w:styleId="HeaderandFooter">
    <w:name w:val="Header and Footer"/>
    <w:basedOn w:val="Normal1"/>
    <w:qFormat/>
    <w:pPr>
      <w:widowControl w:val="0"/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Footer">
    <w:name w:val="foot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Header">
    <w:name w:val="header"/>
    <w:basedOn w:val="Normal1"/>
    <w:pPr>
      <w:tabs>
        <w:tab w:val="center" w:pos="4320"/>
        <w:tab w:val="right" w:pos="8640"/>
      </w:tabs>
      <w:suppressAutoHyphens w:val="0"/>
    </w:pPr>
    <w:rPr>
      <w:rFonts w:ascii="Liberation Serif" w:hAnsi="Liberation Serif"/>
      <w:kern w:val="0"/>
    </w:rPr>
  </w:style>
  <w:style w:type="paragraph" w:styleId="DocumentMap">
    <w:name w:val="Document Map"/>
    <w:basedOn w:val="Normal1"/>
    <w:qFormat/>
    <w:pPr>
      <w:shd w:val="clear" w:color="auto" w:fill="000080"/>
      <w:suppressAutoHyphens w:val="0"/>
    </w:pPr>
    <w:rPr>
      <w:rFonts w:ascii="Tahoma" w:hAnsi="Tahoma"/>
      <w:kern w:val="0"/>
      <w:sz w:val="20"/>
      <w:szCs w:val="20"/>
    </w:rPr>
  </w:style>
  <w:style w:type="paragraph" w:styleId="NormalWeb">
    <w:name w:val="Normal (Web)"/>
    <w:basedOn w:val="Normal1"/>
    <w:qFormat/>
    <w:pPr>
      <w:suppressAutoHyphens w:val="0"/>
    </w:pPr>
    <w:rPr>
      <w:rFonts w:ascii="Liberation Serif" w:hAnsi="Liberation Serif"/>
      <w:kern w:val="0"/>
      <w:sz w:val="24"/>
      <w:szCs w:val="24"/>
    </w:rPr>
  </w:style>
  <w:style w:type="paragraph" w:styleId="BalloonText">
    <w:name w:val="Balloon Text"/>
    <w:basedOn w:val="Normal1"/>
    <w:qFormat/>
    <w:pPr>
      <w:suppressAutoHyphens w:val="0"/>
    </w:pPr>
    <w:rPr>
      <w:rFonts w:ascii="Tahoma" w:hAnsi="Tahoma"/>
      <w:kern w:val="0"/>
      <w:sz w:val="16"/>
      <w:szCs w:val="16"/>
    </w:rPr>
  </w:style>
  <w:style w:type="paragraph" w:styleId="CommentText">
    <w:name w:val="annotation text"/>
    <w:basedOn w:val="Normal1"/>
    <w:qFormat/>
    <w:pPr>
      <w:suppressAutoHyphens w:val="0"/>
    </w:pPr>
    <w:rPr>
      <w:rFonts w:ascii="Liberation Serif" w:hAnsi="Liberation Serif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styleId="ListParagraph">
    <w:name w:val="List Paragraph"/>
    <w:basedOn w:val="Normal1"/>
    <w:qFormat/>
    <w:pPr>
      <w:suppressAutoHyphens w:val="0"/>
      <w:spacing w:after="160" w:line="360" w:lineRule="auto"/>
      <w:ind w:left="720" w:firstLine="720"/>
      <w:jc w:val="both"/>
    </w:pPr>
    <w:rPr>
      <w:rFonts w:ascii="Liberation Serif" w:hAnsi="Liberation Serif"/>
      <w:kern w:val="0"/>
      <w:sz w:val="26"/>
    </w:rPr>
  </w:style>
  <w:style w:type="paragraph" w:styleId="HTMLPreformatted">
    <w:name w:val="HTML Preformatted"/>
    <w:basedOn w:val="Normal1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kern w:val="0"/>
      <w:sz w:val="20"/>
      <w:szCs w:val="20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AB7D2-EAD7-43BA-800B-14DAF5CCE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GHICHU</dc:title>
  <dc:subject/>
  <dc:creator>quancm</dc:creator>
  <dc:description/>
  <cp:lastModifiedBy>Microsoft account</cp:lastModifiedBy>
  <cp:revision>10</cp:revision>
  <dcterms:created xsi:type="dcterms:W3CDTF">2025-12-29T07:48:00Z</dcterms:created>
  <dcterms:modified xsi:type="dcterms:W3CDTF">2025-12-31T02:44:00Z</dcterms:modified>
  <dc:language>vi-VN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account</vt:lpwstr>
  </property>
</Properties>
</file>