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A1F21" w:rsidRDefault="00434447">
      <w:pPr>
        <w:widowControl w:val="0"/>
        <w:pBdr>
          <w:top w:val="nil"/>
          <w:left w:val="nil"/>
          <w:bottom w:val="nil"/>
          <w:right w:val="nil"/>
          <w:between w:val="nil"/>
        </w:pBdr>
        <w:spacing w:line="276" w:lineRule="auto"/>
        <w:ind w:firstLine="0"/>
      </w:pPr>
      <w:r>
        <w:pict w14:anchorId="5E86B9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50pt;height:50pt;z-index:251657216;visibility:hidden">
            <o:lock v:ext="edit" selection="t"/>
          </v:shape>
        </w:pict>
      </w:r>
      <w:r>
        <w:pict w14:anchorId="71789FCB">
          <v:shape id="_x0000_s1028" type="#_x0000_t136" style="position:absolute;margin-left:0;margin-top:0;width:50pt;height:50pt;z-index:251658240;visibility:hidden">
            <o:lock v:ext="edit" selection="t"/>
          </v:shape>
        </w:pict>
      </w:r>
      <w:r>
        <w:pict w14:anchorId="2F6D0EFF">
          <v:shape id="_x0000_s1027" type="#_x0000_t136" style="position:absolute;margin-left:0;margin-top:0;width:50pt;height:50pt;z-index:251659264;visibility:hidden">
            <o:lock v:ext="edit" selection="t"/>
          </v:shape>
        </w:pict>
      </w:r>
      <w:r>
        <w:pict w14:anchorId="3E983AD1">
          <v:shape id="_x0000_s1026" type="#_x0000_t136" style="position:absolute;margin-left:0;margin-top:0;width:50pt;height:50pt;z-index:251660288;visibility:hidden">
            <o:lock v:ext="edit" selection="t"/>
          </v:shape>
        </w:pict>
      </w:r>
    </w:p>
    <w:p w14:paraId="00000003" w14:textId="77777777" w:rsidR="004A1F21" w:rsidRDefault="00600810">
      <w:pPr>
        <w:keepNext/>
        <w:keepLines/>
        <w:pBdr>
          <w:top w:val="nil"/>
          <w:left w:val="nil"/>
          <w:bottom w:val="nil"/>
          <w:right w:val="nil"/>
          <w:between w:val="nil"/>
        </w:pBdr>
        <w:spacing w:before="240" w:line="480" w:lineRule="auto"/>
        <w:ind w:left="1" w:hanging="3"/>
        <w:jc w:val="center"/>
        <w:rPr>
          <w:color w:val="000000"/>
          <w:sz w:val="32"/>
          <w:szCs w:val="32"/>
        </w:rPr>
      </w:pPr>
      <w:r>
        <w:rPr>
          <w:b/>
          <w:bCs/>
          <w:color w:val="000000"/>
          <w:sz w:val="32"/>
          <w:szCs w:val="32"/>
        </w:rPr>
        <w:t>MỤC LỤC</w:t>
      </w:r>
    </w:p>
    <w:sdt>
      <w:sdtPr>
        <w:id w:val="-365306982"/>
        <w:docPartObj>
          <w:docPartGallery w:val="Table of Contents"/>
          <w:docPartUnique/>
        </w:docPartObj>
      </w:sdtPr>
      <w:sdtEndPr/>
      <w:sdtContent>
        <w:p w14:paraId="00000004" w14:textId="77777777" w:rsidR="004A1F21" w:rsidRDefault="00600810">
          <w:pPr>
            <w:pBdr>
              <w:top w:val="nil"/>
              <w:left w:val="nil"/>
              <w:bottom w:val="nil"/>
              <w:right w:val="nil"/>
              <w:between w:val="nil"/>
            </w:pBdr>
            <w:tabs>
              <w:tab w:val="right" w:pos="9062"/>
            </w:tabs>
            <w:ind w:hanging="2"/>
            <w:rPr>
              <w:rFonts w:ascii="Calibri" w:eastAsia="Calibri" w:hAnsi="Calibri" w:cs="Calibri"/>
              <w:color w:val="000000"/>
              <w:sz w:val="22"/>
              <w:szCs w:val="22"/>
            </w:rPr>
          </w:pPr>
          <w:r>
            <w:fldChar w:fldCharType="begin"/>
          </w:r>
          <w:r>
            <w:instrText xml:space="preserve"> TOC \h \u \z \t "Heading 1,1,Heading 2,2,Heading 3,3,"</w:instrText>
          </w:r>
          <w:r>
            <w:fldChar w:fldCharType="separate"/>
          </w:r>
        </w:p>
        <w:p w14:paraId="00000005" w14:textId="77777777" w:rsidR="004A1F21" w:rsidRDefault="00434447">
          <w:pPr>
            <w:pBdr>
              <w:top w:val="nil"/>
              <w:left w:val="nil"/>
              <w:bottom w:val="nil"/>
              <w:right w:val="nil"/>
              <w:between w:val="nil"/>
            </w:pBdr>
            <w:tabs>
              <w:tab w:val="right" w:pos="9062"/>
            </w:tabs>
            <w:ind w:hanging="2"/>
            <w:rPr>
              <w:rFonts w:ascii="Calibri" w:eastAsia="Calibri" w:hAnsi="Calibri" w:cs="Calibri"/>
              <w:color w:val="000000"/>
              <w:sz w:val="22"/>
              <w:szCs w:val="22"/>
            </w:rPr>
          </w:pPr>
          <w:hyperlink w:anchor="_heading=h.gjdgxs">
            <w:r w:rsidR="00600810">
              <w:rPr>
                <w:color w:val="000000"/>
              </w:rPr>
              <w:t>ĐIỀU 2: ĐỐI TƯỢNG CỦA HỢP ĐỒNG</w:t>
            </w:r>
            <w:r w:rsidR="00600810">
              <w:rPr>
                <w:color w:val="000000"/>
              </w:rPr>
              <w:tab/>
              <w:t>3</w:t>
            </w:r>
          </w:hyperlink>
        </w:p>
        <w:p w14:paraId="00000006" w14:textId="77777777" w:rsidR="004A1F21" w:rsidRDefault="00434447">
          <w:pPr>
            <w:pBdr>
              <w:top w:val="nil"/>
              <w:left w:val="nil"/>
              <w:bottom w:val="nil"/>
              <w:right w:val="nil"/>
              <w:between w:val="nil"/>
            </w:pBdr>
            <w:tabs>
              <w:tab w:val="right" w:pos="9062"/>
            </w:tabs>
            <w:ind w:hanging="2"/>
            <w:rPr>
              <w:rFonts w:ascii="Calibri" w:eastAsia="Calibri" w:hAnsi="Calibri" w:cs="Calibri"/>
              <w:color w:val="000000"/>
              <w:sz w:val="22"/>
              <w:szCs w:val="22"/>
            </w:rPr>
          </w:pPr>
          <w:hyperlink w:anchor="_heading=h.30j0zll">
            <w:r w:rsidR="00600810">
              <w:rPr>
                <w:color w:val="000000"/>
              </w:rPr>
              <w:t>ĐIỀU 3: ĐỊA BÀN KINH DOANH</w:t>
            </w:r>
            <w:r w:rsidR="00600810">
              <w:rPr>
                <w:color w:val="000000"/>
              </w:rPr>
              <w:tab/>
              <w:t>4</w:t>
            </w:r>
          </w:hyperlink>
        </w:p>
        <w:p w14:paraId="00000007" w14:textId="77777777" w:rsidR="004A1F21" w:rsidRDefault="00434447">
          <w:pPr>
            <w:pBdr>
              <w:top w:val="nil"/>
              <w:left w:val="nil"/>
              <w:bottom w:val="nil"/>
              <w:right w:val="nil"/>
              <w:between w:val="nil"/>
            </w:pBdr>
            <w:tabs>
              <w:tab w:val="right" w:pos="9062"/>
            </w:tabs>
            <w:ind w:hanging="2"/>
            <w:rPr>
              <w:rFonts w:ascii="Calibri" w:eastAsia="Calibri" w:hAnsi="Calibri" w:cs="Calibri"/>
              <w:color w:val="000000"/>
              <w:sz w:val="22"/>
              <w:szCs w:val="22"/>
            </w:rPr>
          </w:pPr>
          <w:hyperlink w:anchor="_heading=h.1fob9te">
            <w:r w:rsidR="00600810">
              <w:rPr>
                <w:color w:val="000000"/>
              </w:rPr>
              <w:t>ĐIỀU 4: QUY CÁCH CHẤT LƯỢNG SẢN PHẨM</w:t>
            </w:r>
            <w:r w:rsidR="00600810">
              <w:rPr>
                <w:color w:val="000000"/>
              </w:rPr>
              <w:tab/>
              <w:t>5</w:t>
            </w:r>
          </w:hyperlink>
        </w:p>
        <w:p w14:paraId="00000008" w14:textId="77777777" w:rsidR="004A1F21" w:rsidRDefault="00434447">
          <w:pPr>
            <w:pBdr>
              <w:top w:val="nil"/>
              <w:left w:val="nil"/>
              <w:bottom w:val="nil"/>
              <w:right w:val="nil"/>
              <w:between w:val="nil"/>
            </w:pBdr>
            <w:tabs>
              <w:tab w:val="right" w:pos="9062"/>
            </w:tabs>
            <w:ind w:hanging="2"/>
            <w:rPr>
              <w:rFonts w:ascii="Calibri" w:eastAsia="Calibri" w:hAnsi="Calibri" w:cs="Calibri"/>
              <w:color w:val="000000"/>
              <w:sz w:val="22"/>
              <w:szCs w:val="22"/>
            </w:rPr>
          </w:pPr>
          <w:hyperlink w:anchor="_heading=h.3znysh7">
            <w:r w:rsidR="00600810">
              <w:rPr>
                <w:color w:val="000000"/>
              </w:rPr>
              <w:t>ĐIỀU 5: KẾ HOẠCH KINH DOANH</w:t>
            </w:r>
            <w:r w:rsidR="00600810">
              <w:rPr>
                <w:color w:val="000000"/>
              </w:rPr>
              <w:tab/>
              <w:t>5</w:t>
            </w:r>
          </w:hyperlink>
        </w:p>
        <w:p w14:paraId="00000009" w14:textId="77777777" w:rsidR="004A1F21" w:rsidRDefault="00434447">
          <w:pPr>
            <w:pBdr>
              <w:top w:val="nil"/>
              <w:left w:val="nil"/>
              <w:bottom w:val="nil"/>
              <w:right w:val="nil"/>
              <w:between w:val="nil"/>
            </w:pBdr>
            <w:tabs>
              <w:tab w:val="right" w:pos="9062"/>
            </w:tabs>
            <w:ind w:hanging="2"/>
            <w:rPr>
              <w:rFonts w:ascii="Calibri" w:eastAsia="Calibri" w:hAnsi="Calibri" w:cs="Calibri"/>
              <w:color w:val="000000"/>
              <w:sz w:val="22"/>
              <w:szCs w:val="22"/>
            </w:rPr>
          </w:pPr>
          <w:hyperlink w:anchor="_heading=h.2et92p0">
            <w:r w:rsidR="00600810">
              <w:rPr>
                <w:color w:val="000000"/>
              </w:rPr>
              <w:t>ĐIỀU 6: GIÁ BÁN VÀ PHƯƠNG THỨC THANH TOÁN</w:t>
            </w:r>
            <w:r w:rsidR="00600810">
              <w:rPr>
                <w:color w:val="000000"/>
              </w:rPr>
              <w:tab/>
              <w:t>5</w:t>
            </w:r>
          </w:hyperlink>
        </w:p>
        <w:p w14:paraId="0000000A" w14:textId="77777777" w:rsidR="004A1F21" w:rsidRDefault="00434447">
          <w:pPr>
            <w:pBdr>
              <w:top w:val="nil"/>
              <w:left w:val="nil"/>
              <w:bottom w:val="nil"/>
              <w:right w:val="nil"/>
              <w:between w:val="nil"/>
            </w:pBdr>
            <w:tabs>
              <w:tab w:val="right" w:pos="9062"/>
            </w:tabs>
            <w:ind w:hanging="2"/>
            <w:rPr>
              <w:rFonts w:ascii="Calibri" w:eastAsia="Calibri" w:hAnsi="Calibri" w:cs="Calibri"/>
              <w:color w:val="000000"/>
              <w:sz w:val="22"/>
              <w:szCs w:val="22"/>
            </w:rPr>
          </w:pPr>
          <w:hyperlink w:anchor="_heading=h.tyjcwt">
            <w:r w:rsidR="00600810">
              <w:rPr>
                <w:color w:val="000000"/>
              </w:rPr>
              <w:t>ĐIỀU 7: CHÍNH SÁCH THƯƠNG MẠI</w:t>
            </w:r>
            <w:r w:rsidR="00600810">
              <w:rPr>
                <w:color w:val="000000"/>
              </w:rPr>
              <w:tab/>
              <w:t>6</w:t>
            </w:r>
          </w:hyperlink>
        </w:p>
        <w:p w14:paraId="0000000B" w14:textId="77777777" w:rsidR="004A1F21" w:rsidRDefault="00434447">
          <w:pPr>
            <w:pBdr>
              <w:top w:val="nil"/>
              <w:left w:val="nil"/>
              <w:bottom w:val="nil"/>
              <w:right w:val="nil"/>
              <w:between w:val="nil"/>
            </w:pBdr>
            <w:tabs>
              <w:tab w:val="right" w:pos="9062"/>
            </w:tabs>
            <w:ind w:hanging="2"/>
            <w:rPr>
              <w:rFonts w:ascii="Calibri" w:eastAsia="Calibri" w:hAnsi="Calibri" w:cs="Calibri"/>
              <w:color w:val="000000"/>
              <w:sz w:val="22"/>
              <w:szCs w:val="22"/>
            </w:rPr>
          </w:pPr>
          <w:hyperlink w:anchor="_heading=h.3dy6vkm">
            <w:r w:rsidR="00600810">
              <w:rPr>
                <w:color w:val="000000"/>
              </w:rPr>
              <w:t>ĐIỀU 8: ĐỊA ĐIỂM, THỜI GIAN, PHƯƠNG THỨC GIAO NHẬN HÀNG</w:t>
            </w:r>
            <w:r w:rsidR="00600810">
              <w:rPr>
                <w:color w:val="000000"/>
              </w:rPr>
              <w:tab/>
              <w:t>7</w:t>
            </w:r>
          </w:hyperlink>
        </w:p>
        <w:p w14:paraId="0000000C" w14:textId="77777777" w:rsidR="004A1F21" w:rsidRDefault="00434447">
          <w:pPr>
            <w:pBdr>
              <w:top w:val="nil"/>
              <w:left w:val="nil"/>
              <w:bottom w:val="nil"/>
              <w:right w:val="nil"/>
              <w:between w:val="nil"/>
            </w:pBdr>
            <w:tabs>
              <w:tab w:val="right" w:pos="9062"/>
            </w:tabs>
            <w:ind w:hanging="2"/>
            <w:rPr>
              <w:rFonts w:ascii="Calibri" w:eastAsia="Calibri" w:hAnsi="Calibri" w:cs="Calibri"/>
              <w:color w:val="000000"/>
              <w:sz w:val="22"/>
              <w:szCs w:val="22"/>
            </w:rPr>
          </w:pPr>
          <w:hyperlink w:anchor="_heading=h.1t3h5sf">
            <w:r w:rsidR="00600810">
              <w:rPr>
                <w:color w:val="000000"/>
              </w:rPr>
              <w:t>ĐIỀU 9: NHÃN HIỆU, BẢO VỆ THỊ TRƯỜNG, CHỐNG BÁN LẤN ĐỊA BÀN, BỒI THƯỜNG LỖI HỎNG SẢN PHẨM</w:t>
            </w:r>
            <w:r w:rsidR="00600810">
              <w:rPr>
                <w:color w:val="000000"/>
              </w:rPr>
              <w:tab/>
              <w:t>8</w:t>
            </w:r>
          </w:hyperlink>
        </w:p>
        <w:p w14:paraId="0000000D" w14:textId="77777777" w:rsidR="004A1F21" w:rsidRDefault="00434447">
          <w:pPr>
            <w:pBdr>
              <w:top w:val="nil"/>
              <w:left w:val="nil"/>
              <w:bottom w:val="nil"/>
              <w:right w:val="nil"/>
              <w:between w:val="nil"/>
            </w:pBdr>
            <w:tabs>
              <w:tab w:val="right" w:pos="9062"/>
            </w:tabs>
            <w:ind w:hanging="2"/>
            <w:rPr>
              <w:rFonts w:ascii="Calibri" w:eastAsia="Calibri" w:hAnsi="Calibri" w:cs="Calibri"/>
              <w:color w:val="000000"/>
              <w:sz w:val="22"/>
              <w:szCs w:val="22"/>
            </w:rPr>
          </w:pPr>
          <w:hyperlink w:anchor="_heading=h.4d34og8">
            <w:r w:rsidR="00600810">
              <w:rPr>
                <w:color w:val="000000"/>
              </w:rPr>
              <w:t>ĐIỀU 10: TRÁCH NHIỆM CỦA CÁC BÊN</w:t>
            </w:r>
            <w:r w:rsidR="00600810">
              <w:rPr>
                <w:color w:val="000000"/>
              </w:rPr>
              <w:tab/>
              <w:t>9</w:t>
            </w:r>
          </w:hyperlink>
        </w:p>
        <w:p w14:paraId="0000000E" w14:textId="77777777" w:rsidR="004A1F21" w:rsidRDefault="00434447">
          <w:pPr>
            <w:pBdr>
              <w:top w:val="nil"/>
              <w:left w:val="nil"/>
              <w:bottom w:val="nil"/>
              <w:right w:val="nil"/>
              <w:between w:val="nil"/>
            </w:pBdr>
            <w:tabs>
              <w:tab w:val="right" w:pos="9062"/>
            </w:tabs>
            <w:ind w:hanging="2"/>
            <w:rPr>
              <w:rFonts w:ascii="Calibri" w:eastAsia="Calibri" w:hAnsi="Calibri" w:cs="Calibri"/>
              <w:color w:val="000000"/>
              <w:sz w:val="22"/>
              <w:szCs w:val="22"/>
            </w:rPr>
          </w:pPr>
          <w:hyperlink w:anchor="_heading=h.2s8eyo1">
            <w:r w:rsidR="00600810">
              <w:rPr>
                <w:color w:val="000000"/>
              </w:rPr>
              <w:t>ĐIỀU 11: SỬA ĐỔI VÀ CHẤM DỨT HỢP ĐỒNG</w:t>
            </w:r>
            <w:r w:rsidR="00600810">
              <w:rPr>
                <w:color w:val="000000"/>
              </w:rPr>
              <w:tab/>
              <w:t>10</w:t>
            </w:r>
          </w:hyperlink>
        </w:p>
        <w:p w14:paraId="0000000F" w14:textId="77777777" w:rsidR="004A1F21" w:rsidRDefault="00434447">
          <w:pPr>
            <w:pBdr>
              <w:top w:val="nil"/>
              <w:left w:val="nil"/>
              <w:bottom w:val="nil"/>
              <w:right w:val="nil"/>
              <w:between w:val="nil"/>
            </w:pBdr>
            <w:tabs>
              <w:tab w:val="right" w:pos="9062"/>
            </w:tabs>
            <w:ind w:hanging="2"/>
            <w:rPr>
              <w:rFonts w:ascii="Calibri" w:eastAsia="Calibri" w:hAnsi="Calibri" w:cs="Calibri"/>
              <w:color w:val="000000"/>
              <w:sz w:val="22"/>
              <w:szCs w:val="22"/>
            </w:rPr>
          </w:pPr>
          <w:hyperlink w:anchor="_heading=h.17dp8vu">
            <w:r w:rsidR="00600810">
              <w:rPr>
                <w:color w:val="000000"/>
              </w:rPr>
              <w:t>ĐIỀU 12: THÔNG BÁO</w:t>
            </w:r>
            <w:r w:rsidR="00600810">
              <w:rPr>
                <w:color w:val="000000"/>
              </w:rPr>
              <w:tab/>
              <w:t>10</w:t>
            </w:r>
          </w:hyperlink>
        </w:p>
        <w:p w14:paraId="00000010" w14:textId="77777777" w:rsidR="004A1F21" w:rsidRDefault="00434447">
          <w:pPr>
            <w:pBdr>
              <w:top w:val="nil"/>
              <w:left w:val="nil"/>
              <w:bottom w:val="nil"/>
              <w:right w:val="nil"/>
              <w:between w:val="nil"/>
            </w:pBdr>
            <w:tabs>
              <w:tab w:val="right" w:pos="9062"/>
            </w:tabs>
            <w:ind w:hanging="2"/>
            <w:rPr>
              <w:rFonts w:ascii="Calibri" w:eastAsia="Calibri" w:hAnsi="Calibri" w:cs="Calibri"/>
              <w:color w:val="000000"/>
              <w:sz w:val="22"/>
              <w:szCs w:val="22"/>
            </w:rPr>
          </w:pPr>
          <w:hyperlink w:anchor="_heading=h.3rdcrjn">
            <w:r w:rsidR="00600810">
              <w:rPr>
                <w:color w:val="000000"/>
              </w:rPr>
              <w:t>ĐIỀU 13: CAM KẾT CHUNG</w:t>
            </w:r>
            <w:r w:rsidR="00600810">
              <w:rPr>
                <w:color w:val="000000"/>
              </w:rPr>
              <w:tab/>
              <w:t>11</w:t>
            </w:r>
          </w:hyperlink>
        </w:p>
        <w:p w14:paraId="00000011" w14:textId="77777777" w:rsidR="004A1F21" w:rsidRDefault="00434447">
          <w:pPr>
            <w:pBdr>
              <w:top w:val="nil"/>
              <w:left w:val="nil"/>
              <w:bottom w:val="nil"/>
              <w:right w:val="nil"/>
              <w:between w:val="nil"/>
            </w:pBdr>
            <w:tabs>
              <w:tab w:val="right" w:pos="9062"/>
            </w:tabs>
            <w:ind w:hanging="2"/>
            <w:rPr>
              <w:rFonts w:ascii="Calibri" w:eastAsia="Calibri" w:hAnsi="Calibri" w:cs="Calibri"/>
              <w:color w:val="000000"/>
              <w:sz w:val="22"/>
              <w:szCs w:val="22"/>
            </w:rPr>
          </w:pPr>
          <w:hyperlink w:anchor="_heading=h.26in1rg">
            <w:r w:rsidR="00600810">
              <w:rPr>
                <w:color w:val="000000"/>
              </w:rPr>
              <w:t>ĐIỀU 14: BẢO MẬT THÔNG TIN</w:t>
            </w:r>
            <w:r w:rsidR="00600810">
              <w:rPr>
                <w:color w:val="000000"/>
              </w:rPr>
              <w:tab/>
              <w:t>11</w:t>
            </w:r>
          </w:hyperlink>
        </w:p>
        <w:p w14:paraId="00000012" w14:textId="77777777" w:rsidR="004A1F21" w:rsidRDefault="00434447">
          <w:pPr>
            <w:pBdr>
              <w:top w:val="nil"/>
              <w:left w:val="nil"/>
              <w:bottom w:val="nil"/>
              <w:right w:val="nil"/>
              <w:between w:val="nil"/>
            </w:pBdr>
            <w:tabs>
              <w:tab w:val="right" w:pos="9062"/>
            </w:tabs>
            <w:ind w:hanging="2"/>
            <w:rPr>
              <w:rFonts w:ascii="Calibri" w:eastAsia="Calibri" w:hAnsi="Calibri" w:cs="Calibri"/>
              <w:color w:val="000000"/>
              <w:sz w:val="22"/>
              <w:szCs w:val="22"/>
            </w:rPr>
          </w:pPr>
          <w:hyperlink w:anchor="_heading=h.lnxbz9">
            <w:r w:rsidR="00600810">
              <w:rPr>
                <w:color w:val="000000"/>
              </w:rPr>
              <w:t>ĐIỀU 15: HIỆU LỰC CỦA HỢP ĐỒNG</w:t>
            </w:r>
            <w:r w:rsidR="00600810">
              <w:rPr>
                <w:color w:val="000000"/>
              </w:rPr>
              <w:tab/>
              <w:t>12</w:t>
            </w:r>
          </w:hyperlink>
          <w:r w:rsidR="00600810">
            <w:fldChar w:fldCharType="end"/>
          </w:r>
        </w:p>
      </w:sdtContent>
    </w:sdt>
    <w:p w14:paraId="00000013" w14:textId="77777777" w:rsidR="004A1F21" w:rsidRDefault="004A1F21">
      <w:pPr>
        <w:ind w:hanging="2"/>
        <w:rPr>
          <w:color w:val="000000"/>
        </w:rPr>
      </w:pPr>
    </w:p>
    <w:p w14:paraId="00000014" w14:textId="77777777" w:rsidR="004A1F21" w:rsidRDefault="004A1F21">
      <w:pPr>
        <w:ind w:hanging="2"/>
        <w:jc w:val="center"/>
        <w:rPr>
          <w:color w:val="000000"/>
        </w:rPr>
      </w:pPr>
    </w:p>
    <w:p w14:paraId="00000015" w14:textId="77777777" w:rsidR="004A1F21" w:rsidRDefault="004A1F21">
      <w:pPr>
        <w:ind w:hanging="2"/>
        <w:jc w:val="center"/>
        <w:rPr>
          <w:color w:val="000000"/>
        </w:rPr>
      </w:pPr>
    </w:p>
    <w:p w14:paraId="00000016" w14:textId="77777777" w:rsidR="004A1F21" w:rsidRDefault="004A1F21">
      <w:pPr>
        <w:ind w:hanging="2"/>
        <w:rPr>
          <w:color w:val="000000"/>
        </w:rPr>
      </w:pPr>
    </w:p>
    <w:p w14:paraId="00000017" w14:textId="77777777" w:rsidR="004A1F21" w:rsidRDefault="004A1F21">
      <w:pPr>
        <w:ind w:hanging="2"/>
        <w:rPr>
          <w:color w:val="000000"/>
        </w:rPr>
      </w:pPr>
    </w:p>
    <w:p w14:paraId="00000018" w14:textId="77777777" w:rsidR="004A1F21" w:rsidRDefault="004A1F21">
      <w:pPr>
        <w:ind w:hanging="2"/>
        <w:jc w:val="center"/>
        <w:rPr>
          <w:color w:val="000000"/>
        </w:rPr>
      </w:pPr>
    </w:p>
    <w:p w14:paraId="00000019" w14:textId="77777777" w:rsidR="004A1F21" w:rsidRDefault="004A1F21">
      <w:pPr>
        <w:ind w:hanging="2"/>
        <w:jc w:val="right"/>
        <w:rPr>
          <w:color w:val="000000"/>
        </w:rPr>
      </w:pPr>
    </w:p>
    <w:p w14:paraId="0000001A" w14:textId="77777777" w:rsidR="004A1F21" w:rsidRDefault="00600810">
      <w:pPr>
        <w:ind w:hanging="2"/>
        <w:jc w:val="center"/>
        <w:rPr>
          <w:color w:val="000000"/>
        </w:rPr>
      </w:pPr>
      <w:r>
        <w:br w:type="page"/>
      </w:r>
      <w:r>
        <w:rPr>
          <w:b/>
          <w:bCs/>
          <w:color w:val="000000"/>
        </w:rPr>
        <w:lastRenderedPageBreak/>
        <w:t>CỘNG HOÀ XÃ HỘI CHỦ NGHĨA VIỆT NAM</w:t>
      </w:r>
    </w:p>
    <w:p w14:paraId="0000001B" w14:textId="77777777" w:rsidR="004A1F21" w:rsidRDefault="00600810">
      <w:pPr>
        <w:ind w:hanging="2"/>
        <w:jc w:val="center"/>
        <w:rPr>
          <w:color w:val="000000"/>
        </w:rPr>
      </w:pPr>
      <w:r>
        <w:rPr>
          <w:b/>
          <w:bCs/>
          <w:color w:val="000000"/>
        </w:rPr>
        <w:t>Độc lập – Tự do – Hạnh Phúc</w:t>
      </w:r>
    </w:p>
    <w:p w14:paraId="0000001C" w14:textId="77777777" w:rsidR="004A1F21" w:rsidRDefault="00600810">
      <w:pPr>
        <w:ind w:hanging="2"/>
        <w:jc w:val="center"/>
        <w:rPr>
          <w:color w:val="000000"/>
        </w:rPr>
      </w:pPr>
      <w:r>
        <w:rPr>
          <w:b/>
          <w:bCs/>
          <w:color w:val="000000"/>
        </w:rPr>
        <w:t>----------------------------------</w:t>
      </w:r>
    </w:p>
    <w:p w14:paraId="0000001D" w14:textId="77777777" w:rsidR="004A1F21" w:rsidRDefault="00600810">
      <w:pPr>
        <w:tabs>
          <w:tab w:val="left" w:pos="1080"/>
        </w:tabs>
        <w:spacing w:line="360" w:lineRule="auto"/>
        <w:ind w:hanging="2"/>
        <w:jc w:val="center"/>
        <w:rPr>
          <w:color w:val="000000"/>
        </w:rPr>
      </w:pPr>
      <w:bookmarkStart w:id="0" w:name="_heading=h.csyxc0gd2tvv" w:colFirst="0" w:colLast="0"/>
      <w:bookmarkEnd w:id="0"/>
      <w:r>
        <w:rPr>
          <w:b/>
          <w:bCs/>
          <w:color w:val="000000"/>
        </w:rPr>
        <w:t>HỢP ĐỒNG PHÂN PHỐI HÀNG HÓA</w:t>
      </w:r>
    </w:p>
    <w:p w14:paraId="0000001E" w14:textId="77777777" w:rsidR="004A1F21" w:rsidRDefault="00600810">
      <w:pPr>
        <w:spacing w:after="280"/>
        <w:ind w:hanging="2"/>
        <w:jc w:val="center"/>
        <w:rPr>
          <w:color w:val="000000"/>
        </w:rPr>
      </w:pPr>
      <w:r>
        <w:rPr>
          <w:color w:val="000000"/>
        </w:rPr>
        <w:t>Số:OID</w:t>
      </w:r>
    </w:p>
    <w:p w14:paraId="0000001F" w14:textId="77777777" w:rsidR="004A1F21" w:rsidRDefault="00600810" w:rsidP="006F73D6">
      <w:pPr>
        <w:numPr>
          <w:ilvl w:val="0"/>
          <w:numId w:val="4"/>
        </w:numPr>
        <w:pBdr>
          <w:top w:val="nil"/>
          <w:left w:val="nil"/>
          <w:bottom w:val="nil"/>
          <w:right w:val="nil"/>
          <w:between w:val="nil"/>
        </w:pBdr>
        <w:ind w:left="0" w:firstLine="0"/>
        <w:jc w:val="both"/>
        <w:rPr>
          <w:color w:val="000000"/>
        </w:rPr>
      </w:pPr>
      <w:r>
        <w:rPr>
          <w:color w:val="000000"/>
        </w:rPr>
        <w:t>Căn cứ Luật doanh nghiệp được Quốc hội nước Cộng hoà Xã hội Chủ Nghĩa Việt Nam khoá XIV thông qua ngày 17 tháng 6 năm 2020;</w:t>
      </w:r>
    </w:p>
    <w:p w14:paraId="00000020" w14:textId="77777777" w:rsidR="004A1F21" w:rsidRDefault="00600810" w:rsidP="006F73D6">
      <w:pPr>
        <w:numPr>
          <w:ilvl w:val="0"/>
          <w:numId w:val="4"/>
        </w:numPr>
        <w:pBdr>
          <w:top w:val="nil"/>
          <w:left w:val="nil"/>
          <w:bottom w:val="nil"/>
          <w:right w:val="nil"/>
          <w:between w:val="nil"/>
        </w:pBdr>
        <w:ind w:left="0" w:firstLine="0"/>
        <w:jc w:val="both"/>
        <w:rPr>
          <w:color w:val="000000"/>
        </w:rPr>
      </w:pPr>
      <w:r>
        <w:rPr>
          <w:color w:val="000000"/>
        </w:rPr>
        <w:t>Căn cứ vào Luật Thương mại nước Cộng hoà Xã hội Chủ nghĩa Việt Nam được Quốc hội thông qua vào kỳ họp thứ XI ngày 14 tháng 06 năm 2005 có hiệu lực 01/01/2006 và các văn bản sửa đổi, bổ sung;</w:t>
      </w:r>
    </w:p>
    <w:p w14:paraId="00000021" w14:textId="77777777" w:rsidR="004A1F21" w:rsidRDefault="00600810" w:rsidP="006F73D6">
      <w:pPr>
        <w:numPr>
          <w:ilvl w:val="0"/>
          <w:numId w:val="4"/>
        </w:numPr>
        <w:pBdr>
          <w:top w:val="nil"/>
          <w:left w:val="nil"/>
          <w:bottom w:val="nil"/>
          <w:right w:val="nil"/>
          <w:between w:val="nil"/>
        </w:pBdr>
        <w:ind w:left="0" w:firstLine="0"/>
        <w:jc w:val="both"/>
        <w:rPr>
          <w:color w:val="000000"/>
        </w:rPr>
      </w:pPr>
      <w:r>
        <w:rPr>
          <w:color w:val="000000"/>
        </w:rPr>
        <w:t>Căn cứ vào nhu cầu và khả năng của các bên.</w:t>
      </w:r>
    </w:p>
    <w:p w14:paraId="00000022" w14:textId="77777777" w:rsidR="004A1F21" w:rsidRDefault="004A1F21" w:rsidP="006F73D6">
      <w:pPr>
        <w:pBdr>
          <w:top w:val="nil"/>
          <w:left w:val="nil"/>
          <w:bottom w:val="nil"/>
          <w:right w:val="nil"/>
          <w:between w:val="nil"/>
        </w:pBdr>
        <w:tabs>
          <w:tab w:val="left" w:pos="1080"/>
        </w:tabs>
        <w:ind w:firstLine="0"/>
        <w:jc w:val="both"/>
        <w:rPr>
          <w:color w:val="000000"/>
        </w:rPr>
      </w:pPr>
    </w:p>
    <w:p w14:paraId="00000023" w14:textId="792B6C57" w:rsidR="004A1F21" w:rsidRDefault="00600810" w:rsidP="006F73D6">
      <w:pPr>
        <w:pBdr>
          <w:top w:val="nil"/>
          <w:left w:val="nil"/>
          <w:bottom w:val="nil"/>
          <w:right w:val="nil"/>
          <w:between w:val="nil"/>
        </w:pBdr>
        <w:tabs>
          <w:tab w:val="left" w:pos="1080"/>
        </w:tabs>
        <w:ind w:right="-198" w:firstLine="0"/>
        <w:jc w:val="both"/>
        <w:rPr>
          <w:color w:val="000000"/>
        </w:rPr>
      </w:pPr>
      <w:r>
        <w:rPr>
          <w:color w:val="000000"/>
        </w:rPr>
        <w:t xml:space="preserve">Hôm nay, ngày @Day tháng @Month năm @Year, tại </w:t>
      </w:r>
      <w:r w:rsidR="00F473B5">
        <w:rPr>
          <w:color w:val="000000"/>
          <w:lang w:val="vi-VN"/>
        </w:rPr>
        <w:t>@CompanyName</w:t>
      </w:r>
      <w:r>
        <w:rPr>
          <w:i/>
          <w:iCs/>
          <w:color w:val="000000"/>
        </w:rPr>
        <w:t>,</w:t>
      </w:r>
      <w:r>
        <w:rPr>
          <w:b/>
          <w:bCs/>
          <w:i/>
          <w:iCs/>
          <w:color w:val="000000"/>
        </w:rPr>
        <w:t xml:space="preserve"> </w:t>
      </w:r>
      <w:r>
        <w:rPr>
          <w:color w:val="000000"/>
        </w:rPr>
        <w:t>chúng tôi gồm có:</w:t>
      </w:r>
    </w:p>
    <w:p w14:paraId="00000025" w14:textId="1BA75A78" w:rsidR="004A1F21" w:rsidRDefault="00600810" w:rsidP="006F73D6">
      <w:pPr>
        <w:spacing w:before="120" w:after="120"/>
        <w:ind w:firstLine="0"/>
        <w:rPr>
          <w:color w:val="000000"/>
        </w:rPr>
      </w:pPr>
      <w:r>
        <w:rPr>
          <w:b/>
          <w:bCs/>
          <w:color w:val="000000"/>
          <w:u w:val="single"/>
        </w:rPr>
        <w:t>BÊN GIAO PHÂN PHỐI:</w:t>
      </w:r>
      <w:r>
        <w:rPr>
          <w:b/>
          <w:bCs/>
          <w:color w:val="000000"/>
        </w:rPr>
        <w:t xml:space="preserve">  @AcustomerName</w:t>
      </w:r>
    </w:p>
    <w:p w14:paraId="00000026" w14:textId="77777777" w:rsidR="004A1F21" w:rsidRDefault="00600810">
      <w:pPr>
        <w:pBdr>
          <w:top w:val="nil"/>
          <w:left w:val="nil"/>
          <w:bottom w:val="nil"/>
          <w:right w:val="nil"/>
          <w:between w:val="nil"/>
        </w:pBdr>
        <w:tabs>
          <w:tab w:val="left" w:pos="450"/>
        </w:tabs>
        <w:spacing w:line="360" w:lineRule="auto"/>
        <w:ind w:hanging="2"/>
        <w:jc w:val="both"/>
        <w:rPr>
          <w:color w:val="000000"/>
        </w:rPr>
      </w:pPr>
      <w:r>
        <w:rPr>
          <w:color w:val="000000"/>
        </w:rPr>
        <w:tab/>
        <w:t>Địa chỉ: @AAddress.</w:t>
      </w:r>
      <w:r>
        <w:rPr>
          <w:color w:val="000000"/>
        </w:rPr>
        <w:tab/>
      </w:r>
      <w:r>
        <w:rPr>
          <w:color w:val="000000"/>
        </w:rPr>
        <w:tab/>
      </w:r>
    </w:p>
    <w:p w14:paraId="27C3A0A5" w14:textId="77777777" w:rsidR="00F829E7" w:rsidRDefault="00600810" w:rsidP="00F829E7">
      <w:pPr>
        <w:pBdr>
          <w:top w:val="nil"/>
          <w:left w:val="nil"/>
          <w:bottom w:val="nil"/>
          <w:right w:val="nil"/>
          <w:between w:val="nil"/>
        </w:pBdr>
        <w:tabs>
          <w:tab w:val="left" w:pos="450"/>
        </w:tabs>
        <w:spacing w:line="360" w:lineRule="auto"/>
        <w:ind w:hanging="2"/>
        <w:jc w:val="both"/>
        <w:rPr>
          <w:color w:val="000000"/>
        </w:rPr>
      </w:pPr>
      <w:r>
        <w:rPr>
          <w:color w:val="000000"/>
        </w:rPr>
        <w:tab/>
        <w:t>Điện thoại: @APhone</w:t>
      </w:r>
      <w:r>
        <w:rPr>
          <w:color w:val="000000"/>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931"/>
      </w:tblGrid>
      <w:tr w:rsidR="00C67EBA" w14:paraId="3E35F53C" w14:textId="77777777" w:rsidTr="00C67EBA">
        <w:tc>
          <w:tcPr>
            <w:tcW w:w="1129" w:type="dxa"/>
          </w:tcPr>
          <w:p w14:paraId="62ECEF6E" w14:textId="70BF5C66" w:rsidR="00C67EBA" w:rsidRDefault="00C67EBA" w:rsidP="00B26C42">
            <w:pPr>
              <w:tabs>
                <w:tab w:val="left" w:pos="540"/>
              </w:tabs>
              <w:spacing w:line="240" w:lineRule="auto"/>
              <w:ind w:leftChars="-50" w:left="-119"/>
              <w:jc w:val="both"/>
              <w:rPr>
                <w:color w:val="000000"/>
              </w:rPr>
            </w:pPr>
            <w:r>
              <w:rPr>
                <w:color w:val="000000"/>
              </w:rPr>
              <w:t>Tài khoản:</w:t>
            </w:r>
          </w:p>
        </w:tc>
        <w:tc>
          <w:tcPr>
            <w:tcW w:w="7931" w:type="dxa"/>
          </w:tcPr>
          <w:p w14:paraId="6D6F1B32" w14:textId="77777777" w:rsidR="00C67EBA" w:rsidRDefault="00C67EBA" w:rsidP="00B26C42">
            <w:pPr>
              <w:tabs>
                <w:tab w:val="left" w:pos="540"/>
              </w:tabs>
              <w:spacing w:line="240" w:lineRule="auto"/>
              <w:ind w:leftChars="-45" w:left="-107"/>
              <w:jc w:val="both"/>
              <w:rPr>
                <w:color w:val="000000"/>
              </w:rPr>
            </w:pPr>
            <w:r>
              <w:rPr>
                <w:color w:val="000000"/>
              </w:rPr>
              <w:t>@AbankNumber</w:t>
            </w:r>
          </w:p>
          <w:p w14:paraId="107DCE2A" w14:textId="77777777" w:rsidR="00942C10" w:rsidRDefault="00942C10" w:rsidP="00B26C42">
            <w:pPr>
              <w:tabs>
                <w:tab w:val="left" w:pos="540"/>
              </w:tabs>
              <w:spacing w:line="240" w:lineRule="auto"/>
              <w:ind w:leftChars="-45" w:left="-107"/>
              <w:jc w:val="both"/>
              <w:rPr>
                <w:color w:val="000000"/>
              </w:rPr>
            </w:pPr>
          </w:p>
          <w:p w14:paraId="36AA4C18" w14:textId="5A733324" w:rsidR="00942C10" w:rsidRDefault="00942C10" w:rsidP="00B26C42">
            <w:pPr>
              <w:tabs>
                <w:tab w:val="left" w:pos="540"/>
              </w:tabs>
              <w:spacing w:line="240" w:lineRule="auto"/>
              <w:ind w:leftChars="-45" w:left="-107"/>
              <w:jc w:val="both"/>
              <w:rPr>
                <w:color w:val="000000"/>
              </w:rPr>
            </w:pPr>
          </w:p>
        </w:tc>
      </w:tr>
    </w:tbl>
    <w:p w14:paraId="00000029" w14:textId="77777777" w:rsidR="004A1F21" w:rsidRDefault="00600810">
      <w:pPr>
        <w:pBdr>
          <w:top w:val="nil"/>
          <w:left w:val="nil"/>
          <w:bottom w:val="nil"/>
          <w:right w:val="nil"/>
          <w:between w:val="nil"/>
        </w:pBdr>
        <w:tabs>
          <w:tab w:val="left" w:pos="450"/>
        </w:tabs>
        <w:spacing w:line="360" w:lineRule="auto"/>
        <w:ind w:hanging="2"/>
        <w:jc w:val="both"/>
        <w:rPr>
          <w:color w:val="000000"/>
        </w:rPr>
      </w:pPr>
      <w:r>
        <w:rPr>
          <w:color w:val="000000"/>
        </w:rPr>
        <w:tab/>
        <w:t>Mã số thuế: @ATaxCode</w:t>
      </w:r>
    </w:p>
    <w:p w14:paraId="0000002A" w14:textId="77777777" w:rsidR="004A1F21" w:rsidRDefault="00600810">
      <w:pPr>
        <w:pBdr>
          <w:top w:val="nil"/>
          <w:left w:val="nil"/>
          <w:bottom w:val="nil"/>
          <w:right w:val="nil"/>
          <w:between w:val="nil"/>
        </w:pBdr>
        <w:tabs>
          <w:tab w:val="left" w:pos="450"/>
        </w:tabs>
        <w:spacing w:line="360" w:lineRule="auto"/>
        <w:ind w:hanging="2"/>
        <w:jc w:val="both"/>
        <w:rPr>
          <w:color w:val="000000"/>
        </w:rPr>
      </w:pPr>
      <w:r>
        <w:rPr>
          <w:color w:val="000000"/>
        </w:rPr>
        <w:tab/>
        <w:t xml:space="preserve">Đại diện bởi: @ALegalRepresentative </w:t>
      </w:r>
      <w:r>
        <w:rPr>
          <w:color w:val="000000"/>
        </w:rPr>
        <w:tab/>
        <w:t>Chức vụ: @ADelegatorPosition</w:t>
      </w:r>
    </w:p>
    <w:p w14:paraId="0000002B" w14:textId="77777777" w:rsidR="004A1F21" w:rsidRDefault="00600810">
      <w:pPr>
        <w:pBdr>
          <w:top w:val="nil"/>
          <w:left w:val="nil"/>
          <w:bottom w:val="nil"/>
          <w:right w:val="nil"/>
          <w:between w:val="nil"/>
        </w:pBdr>
        <w:tabs>
          <w:tab w:val="left" w:pos="450"/>
        </w:tabs>
        <w:spacing w:line="360" w:lineRule="auto"/>
        <w:ind w:hanging="2"/>
        <w:jc w:val="both"/>
        <w:rPr>
          <w:color w:val="000000"/>
        </w:rPr>
      </w:pPr>
      <w:r>
        <w:rPr>
          <w:color w:val="000000"/>
        </w:rPr>
        <w:tab/>
        <w:t>Sau đây gọi tắt là Bên A</w:t>
      </w:r>
    </w:p>
    <w:p w14:paraId="0000002C" w14:textId="77777777" w:rsidR="004A1F21" w:rsidRDefault="00600810">
      <w:pPr>
        <w:pBdr>
          <w:top w:val="nil"/>
          <w:left w:val="nil"/>
          <w:bottom w:val="nil"/>
          <w:right w:val="nil"/>
          <w:between w:val="nil"/>
        </w:pBdr>
        <w:tabs>
          <w:tab w:val="left" w:pos="450"/>
        </w:tabs>
        <w:spacing w:line="360" w:lineRule="auto"/>
        <w:ind w:hanging="2"/>
        <w:jc w:val="both"/>
        <w:rPr>
          <w:color w:val="000000"/>
        </w:rPr>
      </w:pPr>
      <w:r w:rsidRPr="00D33044">
        <w:rPr>
          <w:color w:val="000000"/>
        </w:rPr>
        <w:tab/>
        <w:t>Và</w:t>
      </w:r>
    </w:p>
    <w:p w14:paraId="0000002E" w14:textId="7E466C01" w:rsidR="004A1F21" w:rsidRDefault="00600810" w:rsidP="006F73D6">
      <w:pPr>
        <w:spacing w:before="120" w:after="120"/>
        <w:ind w:firstLine="0"/>
        <w:rPr>
          <w:color w:val="000000"/>
        </w:rPr>
      </w:pPr>
      <w:r>
        <w:rPr>
          <w:b/>
          <w:bCs/>
          <w:color w:val="000000"/>
          <w:u w:val="single"/>
        </w:rPr>
        <w:t>BÊN NHẬN PHÂN PHỐI:</w:t>
      </w:r>
      <w:r>
        <w:rPr>
          <w:b/>
          <w:bCs/>
          <w:color w:val="000000"/>
        </w:rPr>
        <w:t xml:space="preserve"> @BCustomerName</w:t>
      </w:r>
    </w:p>
    <w:p w14:paraId="0000002F" w14:textId="77777777" w:rsidR="004A1F21" w:rsidRDefault="00600810">
      <w:pPr>
        <w:pBdr>
          <w:top w:val="nil"/>
          <w:left w:val="nil"/>
          <w:bottom w:val="nil"/>
          <w:right w:val="nil"/>
          <w:between w:val="nil"/>
        </w:pBdr>
        <w:tabs>
          <w:tab w:val="left" w:pos="450"/>
        </w:tabs>
        <w:spacing w:line="360" w:lineRule="auto"/>
        <w:ind w:hanging="2"/>
        <w:jc w:val="both"/>
        <w:rPr>
          <w:color w:val="000000"/>
        </w:rPr>
      </w:pPr>
      <w:r>
        <w:rPr>
          <w:color w:val="000000"/>
        </w:rPr>
        <w:t>Địa chỉ: @BAddress</w:t>
      </w:r>
    </w:p>
    <w:p w14:paraId="00000030" w14:textId="77777777" w:rsidR="004A1F21" w:rsidRDefault="00600810">
      <w:pPr>
        <w:pBdr>
          <w:top w:val="nil"/>
          <w:left w:val="nil"/>
          <w:bottom w:val="nil"/>
          <w:right w:val="nil"/>
          <w:between w:val="nil"/>
        </w:pBdr>
        <w:tabs>
          <w:tab w:val="left" w:pos="450"/>
        </w:tabs>
        <w:spacing w:line="360" w:lineRule="auto"/>
        <w:ind w:hanging="2"/>
        <w:jc w:val="both"/>
        <w:rPr>
          <w:color w:val="000000"/>
        </w:rPr>
      </w:pPr>
      <w:r>
        <w:rPr>
          <w:color w:val="000000"/>
        </w:rPr>
        <w:t>Điện thoại: @BPhone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931"/>
      </w:tblGrid>
      <w:tr w:rsidR="00C67EBA" w14:paraId="38B34D74" w14:textId="77777777" w:rsidTr="00130DC3">
        <w:tc>
          <w:tcPr>
            <w:tcW w:w="1129" w:type="dxa"/>
          </w:tcPr>
          <w:p w14:paraId="0BD93F36" w14:textId="77777777" w:rsidR="00C67EBA" w:rsidRDefault="00C67EBA" w:rsidP="00130DC3">
            <w:pPr>
              <w:tabs>
                <w:tab w:val="left" w:pos="540"/>
              </w:tabs>
              <w:spacing w:line="360" w:lineRule="auto"/>
              <w:ind w:leftChars="-50" w:left="-118" w:hanging="2"/>
              <w:jc w:val="both"/>
              <w:rPr>
                <w:color w:val="000000"/>
              </w:rPr>
            </w:pPr>
            <w:r>
              <w:rPr>
                <w:color w:val="000000"/>
              </w:rPr>
              <w:t>Tài khoản:</w:t>
            </w:r>
          </w:p>
        </w:tc>
        <w:tc>
          <w:tcPr>
            <w:tcW w:w="7931" w:type="dxa"/>
          </w:tcPr>
          <w:p w14:paraId="285AA687" w14:textId="47CF7CB7" w:rsidR="00C67EBA" w:rsidRDefault="00C67EBA" w:rsidP="00130DC3">
            <w:pPr>
              <w:tabs>
                <w:tab w:val="left" w:pos="540"/>
              </w:tabs>
              <w:spacing w:line="360" w:lineRule="auto"/>
              <w:ind w:leftChars="-45" w:left="-106" w:hanging="2"/>
              <w:jc w:val="both"/>
              <w:rPr>
                <w:color w:val="000000"/>
              </w:rPr>
            </w:pPr>
            <w:r>
              <w:rPr>
                <w:color w:val="000000"/>
              </w:rPr>
              <w:t>@BbankNumber</w:t>
            </w:r>
          </w:p>
        </w:tc>
      </w:tr>
    </w:tbl>
    <w:p w14:paraId="00000032" w14:textId="642D0C21" w:rsidR="004A1F21" w:rsidRDefault="00600810" w:rsidP="00C67EBA">
      <w:pPr>
        <w:pBdr>
          <w:top w:val="nil"/>
          <w:left w:val="nil"/>
          <w:bottom w:val="nil"/>
          <w:right w:val="nil"/>
          <w:between w:val="nil"/>
        </w:pBdr>
        <w:tabs>
          <w:tab w:val="left" w:pos="540"/>
        </w:tabs>
        <w:spacing w:line="360" w:lineRule="auto"/>
        <w:ind w:firstLine="0"/>
        <w:jc w:val="both"/>
        <w:rPr>
          <w:color w:val="000000"/>
        </w:rPr>
      </w:pPr>
      <w:r>
        <w:rPr>
          <w:color w:val="000000"/>
        </w:rPr>
        <w:t>Mã số thuế: @BTaxCode</w:t>
      </w:r>
    </w:p>
    <w:p w14:paraId="00000033" w14:textId="77777777" w:rsidR="004A1F21" w:rsidRDefault="00600810">
      <w:pPr>
        <w:tabs>
          <w:tab w:val="left" w:pos="540"/>
          <w:tab w:val="left" w:pos="1080"/>
        </w:tabs>
        <w:spacing w:line="360" w:lineRule="auto"/>
        <w:ind w:hanging="2"/>
        <w:jc w:val="both"/>
        <w:rPr>
          <w:b/>
          <w:bCs/>
          <w:color w:val="000000"/>
        </w:rPr>
      </w:pPr>
      <w:r>
        <w:rPr>
          <w:color w:val="000000"/>
        </w:rPr>
        <w:t>Đại diện bởi: @ALegalRepresentative</w:t>
      </w:r>
      <w:r>
        <w:rPr>
          <w:color w:val="000000"/>
        </w:rPr>
        <w:tab/>
        <w:t>Chức vụ: @BDelegatorPosition</w:t>
      </w:r>
    </w:p>
    <w:p w14:paraId="00000035" w14:textId="24CD9601" w:rsidR="004A1F21" w:rsidRDefault="00600810" w:rsidP="006F73D6">
      <w:pPr>
        <w:pBdr>
          <w:top w:val="nil"/>
          <w:left w:val="nil"/>
          <w:bottom w:val="nil"/>
          <w:right w:val="nil"/>
          <w:between w:val="nil"/>
        </w:pBdr>
        <w:tabs>
          <w:tab w:val="left" w:pos="540"/>
        </w:tabs>
        <w:spacing w:line="360" w:lineRule="auto"/>
        <w:ind w:hanging="2"/>
        <w:jc w:val="both"/>
        <w:rPr>
          <w:color w:val="000000"/>
        </w:rPr>
      </w:pPr>
      <w:r>
        <w:rPr>
          <w:color w:val="000000"/>
        </w:rPr>
        <w:t xml:space="preserve">Sau đây gọi tắt là Bên B </w:t>
      </w:r>
    </w:p>
    <w:p w14:paraId="00000036" w14:textId="77777777" w:rsidR="004A1F21" w:rsidRDefault="00600810">
      <w:pPr>
        <w:pBdr>
          <w:top w:val="nil"/>
          <w:left w:val="nil"/>
          <w:bottom w:val="nil"/>
          <w:right w:val="nil"/>
          <w:between w:val="nil"/>
        </w:pBdr>
        <w:tabs>
          <w:tab w:val="left" w:pos="1080"/>
        </w:tabs>
        <w:spacing w:line="360" w:lineRule="auto"/>
        <w:ind w:hanging="2"/>
        <w:jc w:val="both"/>
        <w:rPr>
          <w:color w:val="000000"/>
        </w:rPr>
      </w:pPr>
      <w:r>
        <w:rPr>
          <w:b/>
          <w:bCs/>
          <w:color w:val="000000"/>
          <w:u w:val="single"/>
        </w:rPr>
        <w:t>Xét rằng</w:t>
      </w:r>
      <w:r>
        <w:rPr>
          <w:color w:val="000000"/>
        </w:rPr>
        <w:t>:</w:t>
      </w:r>
    </w:p>
    <w:p w14:paraId="00000037" w14:textId="77777777" w:rsidR="004A1F21" w:rsidRDefault="00600810">
      <w:pPr>
        <w:numPr>
          <w:ilvl w:val="0"/>
          <w:numId w:val="5"/>
        </w:numPr>
        <w:spacing w:before="80" w:after="80" w:line="276" w:lineRule="auto"/>
        <w:ind w:left="0" w:hanging="2"/>
        <w:jc w:val="both"/>
        <w:rPr>
          <w:color w:val="000000"/>
        </w:rPr>
      </w:pPr>
      <w:r>
        <w:rPr>
          <w:color w:val="000000"/>
        </w:rPr>
        <w:t>Bên A là một công ty được thành lập và hoạt động hợp pháp tại Việt Nam và là nhà Phân phối các sản phẩm tại Phụ lục Hợp Đồng (Sau đây gọi tắt là “Sản Phẩm”); Bên A hiện đang mong muốn thiết lập, duy trì và phát triển hệ thống nhà phân phối Sản Phẩm trên lãnh thổ Việt Nam;</w:t>
      </w:r>
    </w:p>
    <w:p w14:paraId="00000038" w14:textId="77777777" w:rsidR="004A1F21" w:rsidRDefault="00600810">
      <w:pPr>
        <w:numPr>
          <w:ilvl w:val="0"/>
          <w:numId w:val="5"/>
        </w:numPr>
        <w:spacing w:before="80" w:after="80" w:line="276" w:lineRule="auto"/>
        <w:ind w:left="0" w:hanging="2"/>
        <w:jc w:val="both"/>
        <w:rPr>
          <w:color w:val="000000"/>
        </w:rPr>
      </w:pPr>
      <w:r>
        <w:rPr>
          <w:color w:val="000000"/>
        </w:rPr>
        <w:t>Các Sản Phẩm do Bên A phân phối cho Bên B theo Phụ lục Hợp Đồng đều đảm bảo các tiêu chuẩn về chất lượng và đủ điều kiện phân phối theo quy định pháp luật hiện hành;</w:t>
      </w:r>
    </w:p>
    <w:p w14:paraId="00000039" w14:textId="77777777" w:rsidR="004A1F21" w:rsidRDefault="00600810">
      <w:pPr>
        <w:numPr>
          <w:ilvl w:val="0"/>
          <w:numId w:val="5"/>
        </w:numPr>
        <w:spacing w:before="80" w:after="80" w:line="276" w:lineRule="auto"/>
        <w:ind w:left="0" w:hanging="2"/>
        <w:jc w:val="both"/>
        <w:rPr>
          <w:color w:val="000000"/>
        </w:rPr>
      </w:pPr>
      <w:r>
        <w:rPr>
          <w:color w:val="000000"/>
        </w:rPr>
        <w:t>Bên B là một đơn vị được thành lập và hoạt động hợp pháp theo quy định của pháp luật Việt Nam, có đầy đủ chức năng, điều kiện và kinh nghiệm trong việc trực tiếp hoặc thông qua hệ thống các kênh phân phối phát triển thị trường tiêu thụ Sản Phẩm.</w:t>
      </w:r>
    </w:p>
    <w:p w14:paraId="0000003A" w14:textId="77777777" w:rsidR="004A1F21" w:rsidRDefault="00600810">
      <w:pPr>
        <w:spacing w:before="80" w:after="80" w:line="276" w:lineRule="auto"/>
        <w:ind w:hanging="2"/>
        <w:jc w:val="both"/>
        <w:rPr>
          <w:color w:val="000000"/>
        </w:rPr>
      </w:pPr>
      <w:bookmarkStart w:id="1" w:name="_heading=h.gjdgxs" w:colFirst="0" w:colLast="0"/>
      <w:bookmarkEnd w:id="1"/>
      <w:r>
        <w:rPr>
          <w:color w:val="000000"/>
        </w:rPr>
        <w:lastRenderedPageBreak/>
        <w:t>Với các điều kiện như trên, Các Bên đã tiến hành trao đổi, bàn bạc và đi đến thống nhất hợp tác, thiết lập mối quan hệ kinh doanh lâu dài giữa Các Bên theo các điều khoản như sau:</w:t>
      </w:r>
    </w:p>
    <w:p w14:paraId="0000003B" w14:textId="77777777" w:rsidR="004A1F21" w:rsidRDefault="00600810">
      <w:pPr>
        <w:pStyle w:val="Heading1"/>
        <w:ind w:hanging="2"/>
        <w:rPr>
          <w:color w:val="000000"/>
        </w:rPr>
      </w:pPr>
      <w:r>
        <w:rPr>
          <w:color w:val="000000"/>
        </w:rPr>
        <w:t>ĐIỀU 1: ĐỊNH NGHĨA VÀ GIẢI THÍCH</w:t>
      </w:r>
    </w:p>
    <w:p w14:paraId="0000003C" w14:textId="77777777" w:rsidR="004A1F21" w:rsidRDefault="00600810">
      <w:pPr>
        <w:spacing w:before="80" w:after="80" w:line="276" w:lineRule="auto"/>
        <w:ind w:hanging="2"/>
        <w:jc w:val="both"/>
        <w:rPr>
          <w:color w:val="000000"/>
        </w:rPr>
      </w:pPr>
      <w:r>
        <w:rPr>
          <w:color w:val="000000"/>
        </w:rPr>
        <w:t>Trừ khi có quy định cụ thể khác trong Hợp Đồng này hoặc ngữ cảnh bắt buộc phải giải thích theo một ý nghĩa khác, các thuật ngữ dưới đây sẽ được hiểu và diễn giải như sau:</w:t>
      </w:r>
    </w:p>
    <w:p w14:paraId="0000003D" w14:textId="59DBDE20" w:rsidR="004A1F21" w:rsidRDefault="00600810">
      <w:pPr>
        <w:spacing w:before="80" w:after="80" w:line="276" w:lineRule="auto"/>
        <w:ind w:hanging="2"/>
        <w:jc w:val="both"/>
        <w:rPr>
          <w:color w:val="000000"/>
        </w:rPr>
      </w:pPr>
      <w:r>
        <w:rPr>
          <w:color w:val="000000"/>
        </w:rPr>
        <w:t>1.1.</w:t>
      </w:r>
      <w:r w:rsidR="00D33044">
        <w:rPr>
          <w:color w:val="000000"/>
          <w:lang w:val="vi-VN"/>
        </w:rPr>
        <w:tab/>
      </w:r>
      <w:r>
        <w:rPr>
          <w:color w:val="000000"/>
        </w:rPr>
        <w:t>“Khu Vực Độc Quyền” là toàn bộ diện tích khu vực tỉnh/thành phố hoặc toàn bộ diện tích khu vực quận/huyện, thuộc tỉnh/thành phố được phân định theo địa giới hành chính cấp tỉnh/thành phố trực thuộc trung ương hoặc địa giới hành chính cấp quận/huyện do cơ quan nhà nước có thẩm quyền ban hành theo từng thời kỳ (chi tiết theo Phụ lục Hợp Đồng).</w:t>
      </w:r>
    </w:p>
    <w:p w14:paraId="0000003E" w14:textId="71CF938C" w:rsidR="004A1F21" w:rsidRDefault="00600810">
      <w:pPr>
        <w:spacing w:before="80" w:after="80" w:line="276" w:lineRule="auto"/>
        <w:ind w:hanging="2"/>
        <w:jc w:val="both"/>
        <w:rPr>
          <w:color w:val="000000"/>
        </w:rPr>
      </w:pPr>
      <w:r>
        <w:rPr>
          <w:color w:val="000000"/>
        </w:rPr>
        <w:t>1.2.</w:t>
      </w:r>
      <w:r w:rsidR="00D33044">
        <w:rPr>
          <w:color w:val="000000"/>
          <w:lang w:val="vi-VN"/>
        </w:rPr>
        <w:t xml:space="preserve"> </w:t>
      </w:r>
      <w:r w:rsidR="00F658A6">
        <w:rPr>
          <w:color w:val="000000"/>
          <w:lang w:val="vi-VN"/>
        </w:rPr>
        <w:tab/>
      </w:r>
      <w:r>
        <w:rPr>
          <w:color w:val="000000"/>
        </w:rPr>
        <w:t>“Tiền Hàng” là khoản tiền được tính trên Sản Phẩm mà Bên B mua được từ Bên A khi làm nhà phân phối của Bên A;</w:t>
      </w:r>
    </w:p>
    <w:p w14:paraId="0000003F" w14:textId="488CE42F" w:rsidR="004A1F21" w:rsidRDefault="00600810">
      <w:pPr>
        <w:spacing w:before="80" w:after="80" w:line="276" w:lineRule="auto"/>
        <w:ind w:hanging="2"/>
        <w:jc w:val="both"/>
        <w:rPr>
          <w:color w:val="000000"/>
        </w:rPr>
      </w:pPr>
      <w:r>
        <w:rPr>
          <w:color w:val="000000"/>
        </w:rPr>
        <w:t>1.3.</w:t>
      </w:r>
      <w:r w:rsidR="00F658A6">
        <w:rPr>
          <w:color w:val="000000"/>
          <w:lang w:val="vi-VN"/>
        </w:rPr>
        <w:tab/>
      </w:r>
      <w:r>
        <w:rPr>
          <w:color w:val="000000"/>
        </w:rPr>
        <w:t>“Sản Phẩm Cạnh Tranh Trực Tiếp” là các hàng hóa cùng chức năng, chủng loại và có khả năng ảnh hưởng tiêu cực đến sức tiêu thụ của sản phẩm được phân phối theo Hợp Đồng này;</w:t>
      </w:r>
    </w:p>
    <w:p w14:paraId="00000040" w14:textId="601AAB0D" w:rsidR="004A1F21" w:rsidRDefault="00600810">
      <w:pPr>
        <w:spacing w:before="80" w:after="80" w:line="276" w:lineRule="auto"/>
        <w:ind w:hanging="2"/>
        <w:jc w:val="both"/>
        <w:rPr>
          <w:color w:val="000000"/>
        </w:rPr>
      </w:pPr>
      <w:r>
        <w:rPr>
          <w:color w:val="000000"/>
        </w:rPr>
        <w:t>1.4.</w:t>
      </w:r>
      <w:r w:rsidR="00D33044">
        <w:rPr>
          <w:color w:val="000000"/>
          <w:lang w:val="vi-VN"/>
        </w:rPr>
        <w:t xml:space="preserve">  </w:t>
      </w:r>
      <w:r w:rsidR="00F658A6">
        <w:rPr>
          <w:color w:val="000000"/>
          <w:lang w:val="vi-VN"/>
        </w:rPr>
        <w:tab/>
      </w:r>
      <w:r>
        <w:rPr>
          <w:color w:val="000000"/>
        </w:rPr>
        <w:t>“Kiểm Soát” là khả năng chỉ đạo việc quản lý hay các chính sách một cách trực tiếp hoặc gián tiếp;</w:t>
      </w:r>
    </w:p>
    <w:p w14:paraId="00000041" w14:textId="7A20F29A" w:rsidR="004A1F21" w:rsidRDefault="00600810">
      <w:pPr>
        <w:spacing w:before="80" w:after="80" w:line="276" w:lineRule="auto"/>
        <w:ind w:hanging="2"/>
        <w:jc w:val="both"/>
        <w:rPr>
          <w:color w:val="000000"/>
        </w:rPr>
      </w:pPr>
      <w:r>
        <w:rPr>
          <w:color w:val="000000"/>
        </w:rPr>
        <w:t>1.5.  </w:t>
      </w:r>
      <w:r w:rsidR="00F658A6">
        <w:rPr>
          <w:color w:val="000000"/>
        </w:rPr>
        <w:tab/>
      </w:r>
      <w:r>
        <w:rPr>
          <w:color w:val="000000"/>
        </w:rPr>
        <w:t>“Giá Bán Lẻ” là giá bán lẻ Sản Phẩm cho Người tiêu dùng cuối cùng trên thị trường;</w:t>
      </w:r>
    </w:p>
    <w:p w14:paraId="00000042" w14:textId="5D07F8D4" w:rsidR="004A1F21" w:rsidRDefault="00600810">
      <w:pPr>
        <w:spacing w:before="80" w:after="80" w:line="276" w:lineRule="auto"/>
        <w:ind w:hanging="2"/>
        <w:jc w:val="both"/>
        <w:rPr>
          <w:color w:val="000000"/>
        </w:rPr>
      </w:pPr>
      <w:r>
        <w:rPr>
          <w:color w:val="000000"/>
        </w:rPr>
        <w:t>1.6.  </w:t>
      </w:r>
      <w:r w:rsidR="00F658A6">
        <w:rPr>
          <w:color w:val="000000"/>
        </w:rPr>
        <w:tab/>
      </w:r>
      <w:r>
        <w:rPr>
          <w:color w:val="000000"/>
        </w:rPr>
        <w:t>“Cơ Sở Kinh Doanh” là nơi Bên B sẽ thực hiện hoạt động phân phối Sản Phẩm cho Khách hàng;</w:t>
      </w:r>
    </w:p>
    <w:p w14:paraId="00000043" w14:textId="15E1B2A9" w:rsidR="004A1F21" w:rsidRDefault="00600810">
      <w:pPr>
        <w:spacing w:before="80" w:after="80" w:line="276" w:lineRule="auto"/>
        <w:ind w:hanging="2"/>
        <w:jc w:val="both"/>
        <w:rPr>
          <w:color w:val="000000"/>
        </w:rPr>
      </w:pPr>
      <w:r>
        <w:rPr>
          <w:color w:val="000000"/>
        </w:rPr>
        <w:t>1.7.  </w:t>
      </w:r>
      <w:r w:rsidR="00F658A6">
        <w:rPr>
          <w:color w:val="000000"/>
        </w:rPr>
        <w:tab/>
      </w:r>
      <w:r>
        <w:rPr>
          <w:color w:val="000000"/>
        </w:rPr>
        <w:t>“Nhà Phân Phối” là các đơn vị, tổ chức và/hoặc cá nhân thực hiện kinh doanh bán buôn Sản Phẩm trên thị trường Việt Nam hoặc nước ngoài;</w:t>
      </w:r>
    </w:p>
    <w:p w14:paraId="00000044" w14:textId="0E8FC87A" w:rsidR="004A1F21" w:rsidRDefault="00600810">
      <w:pPr>
        <w:spacing w:before="80" w:after="80" w:line="276" w:lineRule="auto"/>
        <w:ind w:hanging="2"/>
        <w:jc w:val="both"/>
        <w:rPr>
          <w:color w:val="000000"/>
        </w:rPr>
      </w:pPr>
      <w:r>
        <w:rPr>
          <w:color w:val="000000"/>
        </w:rPr>
        <w:t>1.8.</w:t>
      </w:r>
      <w:r w:rsidR="00D33044">
        <w:rPr>
          <w:color w:val="000000"/>
          <w:lang w:val="vi-VN"/>
        </w:rPr>
        <w:t xml:space="preserve">  </w:t>
      </w:r>
      <w:r w:rsidR="00F658A6">
        <w:rPr>
          <w:color w:val="000000"/>
          <w:lang w:val="vi-VN"/>
        </w:rPr>
        <w:tab/>
      </w:r>
      <w:r>
        <w:rPr>
          <w:color w:val="000000"/>
        </w:rPr>
        <w:t>“Bên Khác” là cá nhân, tổ chức không phải là Bên A, Bên B;</w:t>
      </w:r>
    </w:p>
    <w:p w14:paraId="00000045" w14:textId="3D0AA3F2" w:rsidR="004A1F21" w:rsidRDefault="00600810">
      <w:pPr>
        <w:spacing w:before="80" w:after="80" w:line="276" w:lineRule="auto"/>
        <w:ind w:hanging="2"/>
        <w:jc w:val="both"/>
        <w:rPr>
          <w:color w:val="000000"/>
        </w:rPr>
      </w:pPr>
      <w:r>
        <w:rPr>
          <w:color w:val="000000"/>
        </w:rPr>
        <w:t>1.9.</w:t>
      </w:r>
      <w:r w:rsidR="00D33044">
        <w:rPr>
          <w:color w:val="000000"/>
          <w:lang w:val="vi-VN"/>
        </w:rPr>
        <w:t xml:space="preserve">  </w:t>
      </w:r>
      <w:r w:rsidR="00F658A6">
        <w:rPr>
          <w:color w:val="000000"/>
          <w:lang w:val="vi-VN"/>
        </w:rPr>
        <w:tab/>
      </w:r>
      <w:r>
        <w:rPr>
          <w:color w:val="000000"/>
        </w:rPr>
        <w:t>“Pháp Luật Việt Nam” là bất kỳ văn bản nào trong Hệ thống văn bản quy phạm pháp luật theo quy định tại Luật ban hành văn bản quy phạm pháp luật;</w:t>
      </w:r>
    </w:p>
    <w:p w14:paraId="00000046" w14:textId="5C405A85" w:rsidR="004A1F21" w:rsidRDefault="00600810">
      <w:pPr>
        <w:spacing w:before="80" w:after="80" w:line="276" w:lineRule="auto"/>
        <w:ind w:hanging="2"/>
        <w:jc w:val="both"/>
        <w:rPr>
          <w:color w:val="000000"/>
        </w:rPr>
      </w:pPr>
      <w:r>
        <w:rPr>
          <w:color w:val="000000"/>
        </w:rPr>
        <w:t>1.10.</w:t>
      </w:r>
      <w:r w:rsidR="00D33044">
        <w:rPr>
          <w:color w:val="000000"/>
          <w:lang w:val="vi-VN"/>
        </w:rPr>
        <w:t xml:space="preserve">  </w:t>
      </w:r>
      <w:r w:rsidR="00F658A6">
        <w:rPr>
          <w:color w:val="000000"/>
          <w:lang w:val="vi-VN"/>
        </w:rPr>
        <w:tab/>
      </w:r>
      <w:r>
        <w:rPr>
          <w:color w:val="000000"/>
        </w:rPr>
        <w:t>“Ngày” là ngày tính theo dương lịch và là ngày làm việc. Ngày làm việc là ngày không phải là ngày nghỉ lễ, tết theo quy định của Bộ luật Lao động;</w:t>
      </w:r>
    </w:p>
    <w:p w14:paraId="00000047" w14:textId="2BDD97D4" w:rsidR="004A1F21" w:rsidRDefault="00600810">
      <w:pPr>
        <w:spacing w:before="80" w:after="80" w:line="276" w:lineRule="auto"/>
        <w:ind w:hanging="2"/>
        <w:jc w:val="both"/>
        <w:rPr>
          <w:color w:val="000000"/>
        </w:rPr>
      </w:pPr>
      <w:r>
        <w:rPr>
          <w:color w:val="000000"/>
        </w:rPr>
        <w:t>1.11.</w:t>
      </w:r>
      <w:r w:rsidR="00D33044">
        <w:rPr>
          <w:color w:val="000000"/>
          <w:lang w:val="vi-VN"/>
        </w:rPr>
        <w:t xml:space="preserve">  </w:t>
      </w:r>
      <w:r w:rsidR="00F658A6">
        <w:rPr>
          <w:color w:val="000000"/>
          <w:lang w:val="vi-VN"/>
        </w:rPr>
        <w:tab/>
      </w:r>
      <w:r>
        <w:rPr>
          <w:color w:val="000000"/>
        </w:rPr>
        <w:t>“Hợp Đồng” là Hợp Đồng Phân Phối này cùng tất cả các Phụ Lục có liên quan.</w:t>
      </w:r>
    </w:p>
    <w:p w14:paraId="00000048" w14:textId="6F166EFD" w:rsidR="004A1F21" w:rsidRDefault="00600810">
      <w:pPr>
        <w:spacing w:before="80" w:after="80" w:line="276" w:lineRule="auto"/>
        <w:ind w:hanging="2"/>
        <w:jc w:val="both"/>
        <w:rPr>
          <w:color w:val="000000"/>
        </w:rPr>
      </w:pPr>
      <w:r>
        <w:rPr>
          <w:color w:val="000000"/>
        </w:rPr>
        <w:t>1.12.</w:t>
      </w:r>
      <w:r w:rsidR="00D33044">
        <w:rPr>
          <w:color w:val="000000"/>
          <w:lang w:val="vi-VN"/>
        </w:rPr>
        <w:t xml:space="preserve">  </w:t>
      </w:r>
      <w:r w:rsidR="00F658A6">
        <w:rPr>
          <w:color w:val="000000"/>
          <w:lang w:val="vi-VN"/>
        </w:rPr>
        <w:tab/>
      </w:r>
      <w:r>
        <w:rPr>
          <w:color w:val="000000"/>
        </w:rPr>
        <w:t>“Sự Kiện Bất Khả Kháng” là một sự kiện hoặc tình huống bất thường diễn ra sau khi ký kết Hợp Đồng mà: (i) ngoài tầm kiểm soát của một Bên ảnh hưởng đến việc thực hiện nghĩa vụ Hợp Đồng của Bên đó, (ii) Bên đó không thể dự phòng một cách hợp lý trước khi ký kết Hợp Đồng, (iii) Bên đó không thể tránh hoặc khắc phục một cách hợp lý, và (iv) về căn bản không do Bên đó gây ra, nhưng không giới hạn ở các sự kiện hoặc tình huống như chiến tranh, đình công hay đóng cửa nơi làm việc do các tổ chức, cá nhân khác gây ra, và các thiên tai, dịch họa, chính sách pháp luật, các quyết định do cơ quan Nhà nước có thẩm quyền ban hành. Với điều kiện là sự thiếu hụt tài chính sẽ không được xem là một sự kiện nằm ngoài khả năng kiểm soát hợp lý của một Bên.</w:t>
      </w:r>
    </w:p>
    <w:p w14:paraId="00000049" w14:textId="77777777" w:rsidR="004A1F21" w:rsidRDefault="00600810">
      <w:pPr>
        <w:pStyle w:val="Heading1"/>
        <w:ind w:hanging="2"/>
        <w:rPr>
          <w:color w:val="000000"/>
        </w:rPr>
      </w:pPr>
      <w:r>
        <w:rPr>
          <w:color w:val="000000"/>
        </w:rPr>
        <w:t>ĐIỀU 2: ĐỐI TƯỢNG CỦA HỢP ĐỒNG</w:t>
      </w:r>
    </w:p>
    <w:p w14:paraId="0000004A" w14:textId="050D6103" w:rsidR="004A1F21" w:rsidRDefault="00600810">
      <w:pPr>
        <w:pBdr>
          <w:top w:val="nil"/>
          <w:left w:val="nil"/>
          <w:bottom w:val="nil"/>
          <w:right w:val="nil"/>
          <w:between w:val="nil"/>
        </w:pBdr>
        <w:spacing w:line="360" w:lineRule="auto"/>
        <w:ind w:hanging="2"/>
        <w:jc w:val="both"/>
        <w:rPr>
          <w:color w:val="000000"/>
        </w:rPr>
      </w:pPr>
      <w:r>
        <w:rPr>
          <w:color w:val="000000"/>
        </w:rPr>
        <w:t>2.1.</w:t>
      </w:r>
      <w:r w:rsidR="00D33044">
        <w:rPr>
          <w:color w:val="000000"/>
          <w:lang w:val="vi-VN"/>
        </w:rPr>
        <w:t xml:space="preserve"> </w:t>
      </w:r>
      <w:r w:rsidR="00D33044">
        <w:rPr>
          <w:color w:val="000000"/>
          <w:lang w:val="vi-VN"/>
        </w:rPr>
        <w:tab/>
      </w:r>
      <w:r>
        <w:rPr>
          <w:color w:val="000000"/>
        </w:rPr>
        <w:t>Mua bán Sản Phẩm</w:t>
      </w:r>
    </w:p>
    <w:p w14:paraId="0000004B" w14:textId="77777777" w:rsidR="004A1F21" w:rsidRDefault="00600810">
      <w:pPr>
        <w:pBdr>
          <w:top w:val="nil"/>
          <w:left w:val="nil"/>
          <w:bottom w:val="nil"/>
          <w:right w:val="nil"/>
          <w:between w:val="nil"/>
        </w:pBdr>
        <w:spacing w:line="360" w:lineRule="auto"/>
        <w:ind w:hanging="2"/>
        <w:jc w:val="both"/>
        <w:rPr>
          <w:color w:val="000000"/>
        </w:rPr>
      </w:pPr>
      <w:r>
        <w:rPr>
          <w:color w:val="000000"/>
        </w:rPr>
        <w:tab/>
        <w:t>Bên B đề nghị và Bên A đồng ý bán Sản Phẩm cho Bên B theo phương thức độc quyền mua/bán nhằm mục đích phân phối, kinh doanh tại khu vực địa lý cụ thể được ghi tại Phụ Lục hợp đồng số OID  của Hợp Đồng Phân Phối hàng hóa này.</w:t>
      </w:r>
    </w:p>
    <w:p w14:paraId="0000004C" w14:textId="5AD4014B" w:rsidR="004A1F21" w:rsidRDefault="00600810">
      <w:pPr>
        <w:pBdr>
          <w:top w:val="nil"/>
          <w:left w:val="nil"/>
          <w:bottom w:val="nil"/>
          <w:right w:val="nil"/>
          <w:between w:val="nil"/>
        </w:pBdr>
        <w:spacing w:line="360" w:lineRule="auto"/>
        <w:ind w:hanging="2"/>
        <w:jc w:val="both"/>
        <w:rPr>
          <w:rFonts w:ascii="Arial Narrow" w:eastAsia="Arial Narrow" w:hAnsi="Arial Narrow" w:cs="Arial Narrow"/>
          <w:color w:val="000000"/>
        </w:rPr>
      </w:pPr>
      <w:r>
        <w:rPr>
          <w:color w:val="000000"/>
        </w:rPr>
        <w:lastRenderedPageBreak/>
        <w:t>2.2.</w:t>
      </w:r>
      <w:r w:rsidR="00D33044">
        <w:rPr>
          <w:color w:val="000000"/>
          <w:lang w:val="vi-VN"/>
        </w:rPr>
        <w:t xml:space="preserve"> </w:t>
      </w:r>
      <w:r w:rsidR="00D33044">
        <w:rPr>
          <w:color w:val="000000"/>
          <w:lang w:val="vi-VN"/>
        </w:rPr>
        <w:tab/>
      </w:r>
      <w:r>
        <w:rPr>
          <w:color w:val="000000"/>
        </w:rPr>
        <w:t>Sản Phẩm mua, bán giữa Bên A và Bên B:</w:t>
      </w:r>
    </w:p>
    <w:p w14:paraId="0000004D" w14:textId="77777777" w:rsidR="004A1F21" w:rsidRDefault="00600810">
      <w:pPr>
        <w:pBdr>
          <w:top w:val="nil"/>
          <w:left w:val="nil"/>
          <w:bottom w:val="nil"/>
          <w:right w:val="nil"/>
          <w:between w:val="nil"/>
        </w:pBdr>
        <w:spacing w:line="360" w:lineRule="auto"/>
        <w:ind w:hanging="2"/>
        <w:jc w:val="both"/>
        <w:rPr>
          <w:color w:val="000000"/>
        </w:rPr>
      </w:pPr>
      <w:r>
        <w:rPr>
          <w:i/>
          <w:iCs/>
          <w:color w:val="000000"/>
        </w:rPr>
        <w:t>2.2.1.</w:t>
      </w:r>
      <w:r>
        <w:rPr>
          <w:color w:val="000000"/>
        </w:rPr>
        <w:t xml:space="preserve"> Sản Phẩm: Danh sách Sản Phẩm mà Bên B được mua/bán sẽ do Bên A giao trong Phụ Lục Hợp Đồng và Thông Báo Theo Thời Điểm.</w:t>
      </w:r>
    </w:p>
    <w:p w14:paraId="0000004E" w14:textId="77777777" w:rsidR="004A1F21" w:rsidRDefault="00600810">
      <w:pPr>
        <w:pBdr>
          <w:top w:val="nil"/>
          <w:left w:val="nil"/>
          <w:bottom w:val="nil"/>
          <w:right w:val="nil"/>
          <w:between w:val="nil"/>
        </w:pBdr>
        <w:spacing w:line="360" w:lineRule="auto"/>
        <w:ind w:hanging="2"/>
        <w:jc w:val="both"/>
        <w:rPr>
          <w:rFonts w:ascii="Calibri" w:eastAsia="Calibri" w:hAnsi="Calibri" w:cs="Calibri"/>
          <w:color w:val="000000"/>
        </w:rPr>
      </w:pPr>
      <w:r>
        <w:rPr>
          <w:i/>
          <w:iCs/>
          <w:color w:val="000000"/>
        </w:rPr>
        <w:t>2.2.2.</w:t>
      </w:r>
      <w:r>
        <w:rPr>
          <w:color w:val="000000"/>
        </w:rPr>
        <w:t xml:space="preserve"> Số lượng mua, bán tối thiểu cho từng dòng sản phẩm năm 2024 và lộ trình thực hiện               từng tháng được thống nhất bởi phụ lục hợp đồng số OID</w:t>
      </w:r>
    </w:p>
    <w:p w14:paraId="0000004F" w14:textId="50710291" w:rsidR="004A1F21" w:rsidRDefault="00600810">
      <w:pPr>
        <w:pBdr>
          <w:top w:val="nil"/>
          <w:left w:val="nil"/>
          <w:bottom w:val="nil"/>
          <w:right w:val="nil"/>
          <w:between w:val="nil"/>
        </w:pBdr>
        <w:spacing w:line="360" w:lineRule="auto"/>
        <w:ind w:hanging="2"/>
        <w:jc w:val="both"/>
        <w:rPr>
          <w:color w:val="000000"/>
        </w:rPr>
      </w:pPr>
      <w:r>
        <w:rPr>
          <w:color w:val="000000"/>
        </w:rPr>
        <w:t>2.3.</w:t>
      </w:r>
      <w:r w:rsidR="00D33044">
        <w:rPr>
          <w:color w:val="000000"/>
          <w:lang w:val="vi-VN"/>
        </w:rPr>
        <w:t xml:space="preserve"> </w:t>
      </w:r>
      <w:r w:rsidR="00D33044">
        <w:rPr>
          <w:color w:val="000000"/>
          <w:lang w:val="vi-VN"/>
        </w:rPr>
        <w:tab/>
      </w:r>
      <w:r>
        <w:rPr>
          <w:color w:val="000000"/>
        </w:rPr>
        <w:t>Độc quyền mua/bán của Bên B được hiểu như sau:</w:t>
      </w:r>
    </w:p>
    <w:p w14:paraId="00000050" w14:textId="77777777" w:rsidR="004A1F21" w:rsidRDefault="00600810">
      <w:pPr>
        <w:pBdr>
          <w:top w:val="nil"/>
          <w:left w:val="nil"/>
          <w:bottom w:val="nil"/>
          <w:right w:val="nil"/>
          <w:between w:val="nil"/>
        </w:pBdr>
        <w:spacing w:line="360" w:lineRule="auto"/>
        <w:ind w:hanging="2"/>
        <w:jc w:val="both"/>
        <w:rPr>
          <w:color w:val="000000"/>
        </w:rPr>
      </w:pPr>
      <w:r>
        <w:rPr>
          <w:i/>
          <w:iCs/>
          <w:color w:val="000000"/>
        </w:rPr>
        <w:t>2.3.1.</w:t>
      </w:r>
      <w:r>
        <w:rPr>
          <w:color w:val="000000"/>
        </w:rPr>
        <w:t xml:space="preserve"> Các Bên xác nhận và đồng ý rằng Hợp Đồng này mang tính độc quyền và do vậy Bên B thông qua Hợp Đồng này được độc quyền phân phối các Sản Phẩm tại Khu Vực Độc Quyền của Bên B. Các Bên hiểu rằng Bên A sẽ không tự mình phân phối Sản Phẩm và/hoặc giao quyền đại lý phân phối Sản Phẩm cho Bên khác và/hoặc hợp tác cùng Bên khác để thực hiện việc phân phối Sản Phẩm trong Khu Vực Độc Quyền của Bên B theo Hợp Đồng.</w:t>
      </w:r>
    </w:p>
    <w:p w14:paraId="00000051" w14:textId="77777777" w:rsidR="004A1F21" w:rsidRDefault="00600810">
      <w:pPr>
        <w:pBdr>
          <w:top w:val="nil"/>
          <w:left w:val="nil"/>
          <w:bottom w:val="nil"/>
          <w:right w:val="nil"/>
          <w:between w:val="nil"/>
        </w:pBdr>
        <w:spacing w:line="360" w:lineRule="auto"/>
        <w:ind w:hanging="2"/>
        <w:jc w:val="both"/>
        <w:rPr>
          <w:color w:val="000000"/>
        </w:rPr>
      </w:pPr>
      <w:r>
        <w:rPr>
          <w:i/>
          <w:iCs/>
          <w:color w:val="000000"/>
        </w:rPr>
        <w:t>2.3.2.</w:t>
      </w:r>
      <w:r>
        <w:rPr>
          <w:color w:val="000000"/>
        </w:rPr>
        <w:t xml:space="preserve"> Bên B độc quyền mua/bán các Sản Phẩm của Bên A gắn liền với mục đích kinh doanh. Mẫu Sản Phẩm được bán thuộc một hoặc nhiều nhãn hiệu, nhóm sản phẩm theo thoả thuận.</w:t>
      </w:r>
    </w:p>
    <w:p w14:paraId="00000052" w14:textId="77777777" w:rsidR="004A1F21" w:rsidRDefault="00600810">
      <w:pPr>
        <w:pBdr>
          <w:top w:val="nil"/>
          <w:left w:val="nil"/>
          <w:bottom w:val="nil"/>
          <w:right w:val="nil"/>
          <w:between w:val="nil"/>
        </w:pBdr>
        <w:spacing w:line="360" w:lineRule="auto"/>
        <w:ind w:hanging="2"/>
        <w:jc w:val="both"/>
        <w:rPr>
          <w:color w:val="000000"/>
        </w:rPr>
      </w:pPr>
      <w:r>
        <w:rPr>
          <w:i/>
          <w:iCs/>
          <w:color w:val="000000"/>
        </w:rPr>
        <w:t>2.3.3.</w:t>
      </w:r>
      <w:r>
        <w:rPr>
          <w:color w:val="000000"/>
        </w:rPr>
        <w:t xml:space="preserve"> Bên B có trách nhiệm triển khai các hoạt động tiếp thị và phân phối các Sản Phẩm của Bên A tới tất cả các điểm tiêu thụ tiềm năng trên các kênh phân phối mục tiêu.</w:t>
      </w:r>
    </w:p>
    <w:p w14:paraId="00000053" w14:textId="77777777" w:rsidR="004A1F21" w:rsidRDefault="00600810">
      <w:pPr>
        <w:pBdr>
          <w:top w:val="nil"/>
          <w:left w:val="nil"/>
          <w:bottom w:val="nil"/>
          <w:right w:val="nil"/>
          <w:between w:val="nil"/>
        </w:pBdr>
        <w:spacing w:line="360" w:lineRule="auto"/>
        <w:ind w:hanging="2"/>
        <w:jc w:val="both"/>
        <w:rPr>
          <w:color w:val="000000"/>
          <w:highlight w:val="yellow"/>
        </w:rPr>
      </w:pPr>
      <w:r>
        <w:rPr>
          <w:i/>
          <w:iCs/>
          <w:color w:val="000000"/>
        </w:rPr>
        <w:t>2.3.4.</w:t>
      </w:r>
      <w:r>
        <w:rPr>
          <w:color w:val="000000"/>
        </w:rPr>
        <w:t xml:space="preserve"> Đảm bảo mục tiêu sản lượng, doanh số bán hàng và các chỉ tiêu phát triển thị trường như bao phủ, phân phối được giao chi tiết trong Phụ Lục Hợp Đồng.</w:t>
      </w:r>
    </w:p>
    <w:p w14:paraId="00000054" w14:textId="10869F3A" w:rsidR="004A1F21" w:rsidRDefault="00600810">
      <w:pPr>
        <w:pBdr>
          <w:top w:val="nil"/>
          <w:left w:val="nil"/>
          <w:bottom w:val="nil"/>
          <w:right w:val="nil"/>
          <w:between w:val="nil"/>
        </w:pBdr>
        <w:spacing w:line="360" w:lineRule="auto"/>
        <w:ind w:hanging="2"/>
        <w:jc w:val="both"/>
        <w:rPr>
          <w:color w:val="000000"/>
        </w:rPr>
      </w:pPr>
      <w:bookmarkStart w:id="2" w:name="_heading=h.30j0zll" w:colFirst="0" w:colLast="0"/>
      <w:bookmarkEnd w:id="2"/>
      <w:r>
        <w:rPr>
          <w:color w:val="000000"/>
        </w:rPr>
        <w:t>2.4.</w:t>
      </w:r>
      <w:r w:rsidR="00D33044">
        <w:rPr>
          <w:color w:val="000000"/>
          <w:lang w:val="vi-VN"/>
        </w:rPr>
        <w:t xml:space="preserve"> </w:t>
      </w:r>
      <w:r w:rsidR="00D33044">
        <w:rPr>
          <w:color w:val="000000"/>
          <w:lang w:val="vi-VN"/>
        </w:rPr>
        <w:tab/>
      </w:r>
      <w:r>
        <w:rPr>
          <w:color w:val="000000"/>
        </w:rPr>
        <w:t>Tổng hợp chi tiết giá trị Sản Phẩm tối thiểu Bên B mua của Bên A được xác định tại  Phụ Lục kèm theo Hợp Đồng này.</w:t>
      </w:r>
    </w:p>
    <w:p w14:paraId="00000055" w14:textId="77777777" w:rsidR="004A1F21" w:rsidRDefault="00600810">
      <w:pPr>
        <w:pStyle w:val="Heading1"/>
        <w:ind w:hanging="2"/>
        <w:rPr>
          <w:color w:val="000000"/>
        </w:rPr>
      </w:pPr>
      <w:r>
        <w:rPr>
          <w:color w:val="000000"/>
        </w:rPr>
        <w:t>ĐIỀU 3: ĐỊA BÀN KINH DOANH</w:t>
      </w:r>
    </w:p>
    <w:p w14:paraId="00000056" w14:textId="0C2DBA1B" w:rsidR="004A1F21" w:rsidRDefault="00600810" w:rsidP="00D33044">
      <w:pPr>
        <w:pBdr>
          <w:top w:val="nil"/>
          <w:left w:val="nil"/>
          <w:bottom w:val="nil"/>
          <w:right w:val="nil"/>
          <w:between w:val="nil"/>
        </w:pBdr>
        <w:tabs>
          <w:tab w:val="left" w:pos="9180"/>
        </w:tabs>
        <w:spacing w:line="360" w:lineRule="auto"/>
        <w:ind w:hanging="2"/>
        <w:rPr>
          <w:color w:val="000000"/>
        </w:rPr>
      </w:pPr>
      <w:r>
        <w:rPr>
          <w:color w:val="000000"/>
        </w:rPr>
        <w:t>3.</w:t>
      </w:r>
      <w:r w:rsidR="00D33044">
        <w:rPr>
          <w:color w:val="000000"/>
        </w:rPr>
        <w:t>1</w:t>
      </w:r>
      <w:r w:rsidR="00D33044">
        <w:rPr>
          <w:color w:val="000000"/>
          <w:lang w:val="vi-VN"/>
        </w:rPr>
        <w:t xml:space="preserve">       </w:t>
      </w:r>
      <w:r>
        <w:rPr>
          <w:color w:val="000000"/>
        </w:rPr>
        <w:t>Bên B được quyền chủ động bán các Sản Phẩm mua của Bên A trong phạm vi địa bàn Khu Vực Độc Quyền ghi tại Phụ Lục Hợp Đồng.</w:t>
      </w:r>
    </w:p>
    <w:p w14:paraId="00000057" w14:textId="77777777" w:rsidR="004A1F21" w:rsidRDefault="00600810">
      <w:pPr>
        <w:pBdr>
          <w:top w:val="nil"/>
          <w:left w:val="nil"/>
          <w:bottom w:val="nil"/>
          <w:right w:val="nil"/>
          <w:between w:val="nil"/>
        </w:pBdr>
        <w:spacing w:line="360" w:lineRule="auto"/>
        <w:ind w:hanging="2"/>
        <w:jc w:val="both"/>
        <w:rPr>
          <w:color w:val="000000"/>
        </w:rPr>
      </w:pPr>
      <w:r>
        <w:rPr>
          <w:color w:val="000000"/>
        </w:rPr>
        <w:t xml:space="preserve">3.2. </w:t>
      </w:r>
      <w:r>
        <w:rPr>
          <w:color w:val="000000"/>
        </w:rPr>
        <w:tab/>
        <w:t>Bên B không được bán Sản Phẩm ra ngoài địa bàn được giao tại Điều 3.1. Trong trường hợp Bên B muốn bán Sản Phẩm ra ngoài địa bàn Khu Vực Độc Quyền cho các đối tác khách hàng, công trình lớn là quan hệ của Bên B, thì Bên B phải gửi văn bản đề xuất cho Bên A và được sự đồng ý bằng văn bản của Bên A mới được phép triển khai.</w:t>
      </w:r>
    </w:p>
    <w:p w14:paraId="00000058" w14:textId="336F6B97" w:rsidR="004A1F21" w:rsidRDefault="00600810">
      <w:pPr>
        <w:pBdr>
          <w:top w:val="nil"/>
          <w:left w:val="nil"/>
          <w:bottom w:val="nil"/>
          <w:right w:val="nil"/>
          <w:between w:val="nil"/>
        </w:pBdr>
        <w:spacing w:line="360" w:lineRule="auto"/>
        <w:ind w:hanging="2"/>
        <w:jc w:val="both"/>
        <w:rPr>
          <w:color w:val="000000"/>
        </w:rPr>
      </w:pPr>
      <w:bookmarkStart w:id="3" w:name="_heading=h.1fob9te" w:colFirst="0" w:colLast="0"/>
      <w:bookmarkEnd w:id="3"/>
      <w:r>
        <w:rPr>
          <w:color w:val="000000"/>
        </w:rPr>
        <w:t xml:space="preserve">3.3. </w:t>
      </w:r>
      <w:r w:rsidR="00D33044">
        <w:rPr>
          <w:color w:val="000000"/>
        </w:rPr>
        <w:tab/>
      </w:r>
      <w:r>
        <w:rPr>
          <w:color w:val="000000"/>
        </w:rPr>
        <w:t>Bên A có thể trực tiếp bán hoặc cho phép Đối tác khác bán sản phẩm của Bên A cho những khách hàng đặc biệt như: Các doanh nghiệp sản xuất lớn, các công trình xây dựng lớn, siêu thị vật liệu nội thất,... vào địa bàn của Bên B được nêu tại Điều 3.1. Tuy nhiên, Bên A phải thông báo trước cho Bên B để đảm bảo không có sự cạnh tranh, xung đột cung ứng trong kênh phân phối đối với những khách hàng này.</w:t>
      </w:r>
    </w:p>
    <w:p w14:paraId="00000059" w14:textId="77777777" w:rsidR="004A1F21" w:rsidRDefault="00600810">
      <w:pPr>
        <w:pStyle w:val="Heading1"/>
        <w:ind w:hanging="2"/>
        <w:rPr>
          <w:color w:val="000000"/>
        </w:rPr>
      </w:pPr>
      <w:r>
        <w:rPr>
          <w:color w:val="000000"/>
        </w:rPr>
        <w:t>ĐIỀU 4: QUY CÁCH CHẤT LƯỢNG SẢN PHẨM</w:t>
      </w:r>
    </w:p>
    <w:p w14:paraId="0000005A" w14:textId="09C3DA6E" w:rsidR="004A1F21" w:rsidRDefault="00600810">
      <w:pPr>
        <w:spacing w:line="360" w:lineRule="auto"/>
        <w:ind w:hanging="2"/>
        <w:jc w:val="both"/>
        <w:rPr>
          <w:color w:val="000000"/>
        </w:rPr>
      </w:pPr>
      <w:r>
        <w:rPr>
          <w:color w:val="000000"/>
        </w:rPr>
        <w:t>4.1.</w:t>
      </w:r>
      <w:r w:rsidR="00D33044">
        <w:rPr>
          <w:color w:val="000000"/>
        </w:rPr>
        <w:tab/>
      </w:r>
      <w:r>
        <w:rPr>
          <w:color w:val="000000"/>
        </w:rPr>
        <w:t>Quy cách, bao gói</w:t>
      </w:r>
    </w:p>
    <w:p w14:paraId="0000005B" w14:textId="77777777" w:rsidR="004A1F21" w:rsidRDefault="00600810">
      <w:pPr>
        <w:pBdr>
          <w:top w:val="nil"/>
          <w:left w:val="nil"/>
          <w:bottom w:val="nil"/>
          <w:right w:val="nil"/>
          <w:between w:val="nil"/>
        </w:pBdr>
        <w:spacing w:line="360" w:lineRule="auto"/>
        <w:ind w:hanging="2"/>
        <w:jc w:val="both"/>
        <w:rPr>
          <w:color w:val="000000"/>
        </w:rPr>
      </w:pPr>
      <w:r>
        <w:rPr>
          <w:color w:val="000000"/>
        </w:rPr>
        <w:lastRenderedPageBreak/>
        <w:t>Sản Phẩm được đóng gói theo tiêu chuẩn kỹ thuật của Bên A phù hợp cho từng loại, nhóm. Trên Sản Phẩm hoặc bao bì ghi rõ mã số, trọng lượng, quy cách, số lượng, chất lượng, xuất xứ của sản phẩm và hướng dẫn sử dụng, ghi chú nếu có. Theo đúng quy định pháp luật</w:t>
      </w:r>
    </w:p>
    <w:p w14:paraId="0000005C" w14:textId="77777777" w:rsidR="004A1F21" w:rsidRDefault="00600810">
      <w:pPr>
        <w:spacing w:line="360" w:lineRule="auto"/>
        <w:ind w:hanging="2"/>
        <w:jc w:val="both"/>
        <w:rPr>
          <w:color w:val="000000"/>
        </w:rPr>
      </w:pPr>
      <w:r>
        <w:rPr>
          <w:color w:val="000000"/>
        </w:rPr>
        <w:t xml:space="preserve">4.2. </w:t>
      </w:r>
      <w:r>
        <w:rPr>
          <w:color w:val="000000"/>
        </w:rPr>
        <w:tab/>
        <w:t>Chất lượng</w:t>
      </w:r>
    </w:p>
    <w:p w14:paraId="0000005D" w14:textId="77777777" w:rsidR="004A1F21" w:rsidRDefault="00600810">
      <w:pPr>
        <w:tabs>
          <w:tab w:val="left" w:pos="1080"/>
        </w:tabs>
        <w:spacing w:line="360" w:lineRule="auto"/>
        <w:ind w:hanging="2"/>
        <w:jc w:val="both"/>
        <w:rPr>
          <w:color w:val="000000"/>
        </w:rPr>
      </w:pPr>
      <w:bookmarkStart w:id="4" w:name="_heading=h.3znysh7" w:colFirst="0" w:colLast="0"/>
      <w:bookmarkEnd w:id="4"/>
      <w:r>
        <w:rPr>
          <w:color w:val="000000"/>
        </w:rPr>
        <w:t>Sản Phẩm được sản xuất theo tiêu chuẩn chất lượng đăng ký với cơ quan có thẩm quyền theo quy định hiện hành của pháp luật.</w:t>
      </w:r>
    </w:p>
    <w:p w14:paraId="0000005E" w14:textId="77777777" w:rsidR="004A1F21" w:rsidRDefault="00600810">
      <w:pPr>
        <w:pStyle w:val="Heading1"/>
        <w:ind w:hanging="2"/>
        <w:rPr>
          <w:color w:val="000000"/>
        </w:rPr>
      </w:pPr>
      <w:r>
        <w:rPr>
          <w:color w:val="000000"/>
        </w:rPr>
        <w:t>ĐIỀU 5: KẾ HOẠCH KINH DOANH</w:t>
      </w:r>
    </w:p>
    <w:p w14:paraId="0000005F" w14:textId="77777777" w:rsidR="004A1F21" w:rsidRDefault="00600810">
      <w:pPr>
        <w:spacing w:before="80" w:after="80" w:line="276" w:lineRule="auto"/>
        <w:ind w:hanging="2"/>
        <w:jc w:val="both"/>
        <w:rPr>
          <w:color w:val="000000"/>
        </w:rPr>
      </w:pPr>
      <w:r>
        <w:rPr>
          <w:color w:val="000000"/>
        </w:rPr>
        <w:t>5.1.</w:t>
      </w:r>
      <w:r>
        <w:rPr>
          <w:color w:val="000000"/>
        </w:rPr>
        <w:tab/>
        <w:t xml:space="preserve">Chậm nhất vào ngày 18 (mười tám) hàng tháng, Bên B sẽ gửi yêu cầu đặt hàng bằng văn bản cho Bên A trong đó nêu rõ tên, chủng loại, số lượng sản phẩm cần đặt hàng, thời gian giao hàng và phương thức giao hàng. </w:t>
      </w:r>
    </w:p>
    <w:p w14:paraId="00000060" w14:textId="77777777" w:rsidR="004A1F21" w:rsidRDefault="00600810">
      <w:pPr>
        <w:spacing w:before="80" w:after="80" w:line="276" w:lineRule="auto"/>
        <w:ind w:hanging="2"/>
        <w:jc w:val="both"/>
        <w:rPr>
          <w:color w:val="000000"/>
        </w:rPr>
      </w:pPr>
      <w:r>
        <w:rPr>
          <w:color w:val="000000"/>
        </w:rPr>
        <w:t>5.2.</w:t>
      </w:r>
      <w:r>
        <w:rPr>
          <w:color w:val="000000"/>
        </w:rPr>
        <w:tab/>
        <w:t xml:space="preserve">Trong thời hạn 05 (năm) ngày làm việc kể từ ngày nhận được văn bản Yêu Cầu Đặt Hàng của Bên B, Bên A sẽ xác nhận đáp ứng Yêu Cầu Đặt Hàng của Bên B cả về số lượng và thời gian. </w:t>
      </w:r>
    </w:p>
    <w:p w14:paraId="00000061" w14:textId="77777777" w:rsidR="004A1F21" w:rsidRDefault="00600810">
      <w:pPr>
        <w:spacing w:before="80" w:after="80" w:line="276" w:lineRule="auto"/>
        <w:ind w:hanging="2"/>
        <w:jc w:val="both"/>
        <w:rPr>
          <w:color w:val="000000"/>
        </w:rPr>
      </w:pPr>
      <w:bookmarkStart w:id="5" w:name="_heading=h.2et92p0" w:colFirst="0" w:colLast="0"/>
      <w:bookmarkEnd w:id="5"/>
      <w:r>
        <w:rPr>
          <w:color w:val="000000"/>
        </w:rPr>
        <w:t>5.3.</w:t>
      </w:r>
      <w:r>
        <w:rPr>
          <w:color w:val="000000"/>
        </w:rPr>
        <w:tab/>
        <w:t>Trong trường hợp có sự mâu thuẫn giữa các điều khoản trong yêu cầu đặt hàng và các quy định trong Hợp đồng này, các điều khoản trong yêu cầu đặt hàng sẽ được ưu tiên áp dụng.</w:t>
      </w:r>
    </w:p>
    <w:p w14:paraId="00000062" w14:textId="77777777" w:rsidR="004A1F21" w:rsidRDefault="00600810">
      <w:pPr>
        <w:pStyle w:val="Heading1"/>
        <w:ind w:hanging="2"/>
        <w:rPr>
          <w:color w:val="000000"/>
        </w:rPr>
      </w:pPr>
      <w:r>
        <w:rPr>
          <w:color w:val="000000"/>
        </w:rPr>
        <w:t>ĐIỀU 6: GIÁ BÁN VÀ PHƯƠNG THỨC THANH TOÁN</w:t>
      </w:r>
    </w:p>
    <w:p w14:paraId="00000063" w14:textId="77777777" w:rsidR="004A1F21" w:rsidRDefault="00600810">
      <w:pPr>
        <w:pBdr>
          <w:top w:val="nil"/>
          <w:left w:val="nil"/>
          <w:bottom w:val="nil"/>
          <w:right w:val="nil"/>
          <w:between w:val="nil"/>
        </w:pBdr>
        <w:spacing w:line="360" w:lineRule="auto"/>
        <w:ind w:hanging="2"/>
        <w:jc w:val="both"/>
        <w:rPr>
          <w:color w:val="000000"/>
        </w:rPr>
      </w:pPr>
      <w:r>
        <w:rPr>
          <w:color w:val="000000"/>
        </w:rPr>
        <w:t xml:space="preserve">6.1. </w:t>
      </w:r>
      <w:r>
        <w:rPr>
          <w:color w:val="000000"/>
        </w:rPr>
        <w:tab/>
        <w:t>Giá bán</w:t>
      </w:r>
    </w:p>
    <w:p w14:paraId="00000064" w14:textId="77777777" w:rsidR="004A1F21" w:rsidRDefault="00600810">
      <w:pPr>
        <w:pBdr>
          <w:top w:val="nil"/>
          <w:left w:val="nil"/>
          <w:bottom w:val="nil"/>
          <w:right w:val="nil"/>
          <w:between w:val="nil"/>
        </w:pBdr>
        <w:spacing w:line="360" w:lineRule="auto"/>
        <w:ind w:hanging="2"/>
        <w:jc w:val="both"/>
        <w:rPr>
          <w:color w:val="000000"/>
        </w:rPr>
      </w:pPr>
      <w:r>
        <w:rPr>
          <w:color w:val="000000"/>
        </w:rPr>
        <w:t>6.1.1. Giá bán là giá được tính tại kho của nhà sản xuất, không bao gồm các chi phí vận chuyển và bốc xếp hàng xuống kho của Bên B. Giá bán được Bên A quy định tại từng thời điểm theo các điều kiện cụ thể bằng văn bản (bảng giá ).</w:t>
      </w:r>
    </w:p>
    <w:p w14:paraId="00000065" w14:textId="77777777" w:rsidR="004A1F21" w:rsidRDefault="00600810">
      <w:pPr>
        <w:pBdr>
          <w:top w:val="nil"/>
          <w:left w:val="nil"/>
          <w:bottom w:val="nil"/>
          <w:right w:val="nil"/>
          <w:between w:val="nil"/>
        </w:pBdr>
        <w:spacing w:line="360" w:lineRule="auto"/>
        <w:ind w:hanging="2"/>
        <w:jc w:val="both"/>
        <w:rPr>
          <w:color w:val="000000"/>
        </w:rPr>
      </w:pPr>
      <w:r>
        <w:rPr>
          <w:color w:val="000000"/>
        </w:rPr>
        <w:t>6.1.2. Khi có sự thay đổi giá bán, Bên A sẽ thông báo cho Bên B bằng cách chuyển phát nhanh/email hoặc bản Scan các quyết định thay đổi giá bán tại thời điểm đó.</w:t>
      </w:r>
    </w:p>
    <w:p w14:paraId="00000066" w14:textId="77777777" w:rsidR="004A1F21" w:rsidRDefault="00600810">
      <w:pPr>
        <w:pBdr>
          <w:top w:val="nil"/>
          <w:left w:val="nil"/>
          <w:bottom w:val="nil"/>
          <w:right w:val="nil"/>
          <w:between w:val="nil"/>
        </w:pBdr>
        <w:spacing w:line="360" w:lineRule="auto"/>
        <w:ind w:hanging="2"/>
        <w:jc w:val="both"/>
        <w:rPr>
          <w:color w:val="000000"/>
        </w:rPr>
      </w:pPr>
      <w:r>
        <w:rPr>
          <w:color w:val="000000"/>
        </w:rPr>
        <w:t>6.1.3. Bên A có thể quy định giá bán Sản Phẩm, Bên B có trách nhiệm bán đúng giá quy định.</w:t>
      </w:r>
    </w:p>
    <w:p w14:paraId="00000067" w14:textId="77777777" w:rsidR="004A1F21" w:rsidRDefault="00600810">
      <w:pPr>
        <w:pBdr>
          <w:top w:val="nil"/>
          <w:left w:val="nil"/>
          <w:bottom w:val="nil"/>
          <w:right w:val="nil"/>
          <w:between w:val="nil"/>
        </w:pBdr>
        <w:spacing w:line="360" w:lineRule="auto"/>
        <w:ind w:hanging="2"/>
        <w:jc w:val="both"/>
        <w:rPr>
          <w:color w:val="000000"/>
        </w:rPr>
      </w:pPr>
      <w:r>
        <w:rPr>
          <w:color w:val="000000"/>
        </w:rPr>
        <w:t xml:space="preserve">6.2. </w:t>
      </w:r>
      <w:r>
        <w:rPr>
          <w:color w:val="000000"/>
        </w:rPr>
        <w:tab/>
        <w:t>Phương thức thanh toán</w:t>
      </w:r>
    </w:p>
    <w:p w14:paraId="00000068" w14:textId="77777777" w:rsidR="004A1F21" w:rsidRDefault="00600810">
      <w:pPr>
        <w:pBdr>
          <w:top w:val="nil"/>
          <w:left w:val="nil"/>
          <w:bottom w:val="nil"/>
          <w:right w:val="nil"/>
          <w:between w:val="nil"/>
        </w:pBdr>
        <w:spacing w:line="360" w:lineRule="auto"/>
        <w:ind w:hanging="2"/>
        <w:jc w:val="both"/>
        <w:rPr>
          <w:color w:val="000000"/>
        </w:rPr>
      </w:pPr>
      <w:r>
        <w:rPr>
          <w:i/>
          <w:iCs/>
          <w:color w:val="000000"/>
        </w:rPr>
        <w:t>6.2.1.</w:t>
      </w:r>
      <w:r>
        <w:rPr>
          <w:color w:val="000000"/>
        </w:rPr>
        <w:t xml:space="preserve"> Bên B thanh toán cho Bên A bằng tiền mặt hoặc chuyển khoản trước hoặc sau khi Bên A giao hàng. Số tài khoản và địa chỉ Ngân hàng chuyển tiền thanh toán do Bên A chỉ định tại Hợp đồng này hoặc theo thông báo tại từng thời điểm cụ thể. </w:t>
      </w:r>
    </w:p>
    <w:p w14:paraId="00000069" w14:textId="77777777" w:rsidR="004A1F21" w:rsidRDefault="00600810">
      <w:pPr>
        <w:pBdr>
          <w:top w:val="nil"/>
          <w:left w:val="nil"/>
          <w:bottom w:val="nil"/>
          <w:right w:val="nil"/>
          <w:between w:val="nil"/>
        </w:pBdr>
        <w:tabs>
          <w:tab w:val="left" w:pos="1080"/>
        </w:tabs>
        <w:spacing w:line="360" w:lineRule="auto"/>
        <w:ind w:hanging="2"/>
        <w:jc w:val="both"/>
        <w:rPr>
          <w:color w:val="000000"/>
        </w:rPr>
      </w:pPr>
      <w:r>
        <w:rPr>
          <w:i/>
          <w:iCs/>
          <w:color w:val="000000"/>
        </w:rPr>
        <w:t>6.2.2.</w:t>
      </w:r>
      <w:r>
        <w:rPr>
          <w:color w:val="000000"/>
        </w:rPr>
        <w:t xml:space="preserve"> Bên A sẽ cung cấp cho Bên B hoá đơn, chứng từ theo quy định của pháp luật phù hợp với số lượng và chủng loại Sản Phẩm.</w:t>
      </w:r>
    </w:p>
    <w:p w14:paraId="0000006A" w14:textId="77777777" w:rsidR="004A1F21" w:rsidRDefault="00600810">
      <w:pPr>
        <w:pBdr>
          <w:top w:val="nil"/>
          <w:left w:val="nil"/>
          <w:bottom w:val="nil"/>
          <w:right w:val="nil"/>
          <w:between w:val="nil"/>
        </w:pBdr>
        <w:tabs>
          <w:tab w:val="left" w:pos="1080"/>
        </w:tabs>
        <w:spacing w:line="360" w:lineRule="auto"/>
        <w:ind w:hanging="2"/>
        <w:jc w:val="both"/>
        <w:rPr>
          <w:color w:val="000000"/>
        </w:rPr>
      </w:pPr>
      <w:r>
        <w:rPr>
          <w:i/>
          <w:iCs/>
          <w:color w:val="000000"/>
        </w:rPr>
        <w:t>6.2.3.</w:t>
      </w:r>
      <w:r>
        <w:rPr>
          <w:color w:val="000000"/>
        </w:rPr>
        <w:t xml:space="preserve"> Bên A lập 02 (hai) bản gốc biên bản đối chiếu công nợ phát sinh giữa hai bên xác nhận số tiền phải thanh toán/đã thanh toán, số dư (nếu có) tại ngày cuối tháng và gửi cho Bên B trước ngày 05 (năm) hàng tháng. Bên B có trách nhiệm kiểm tra, ký/đóng dấu xác nhận, giữ lại 01 (một) bản và gửi lại cho Bên A 01 (một) bản trước ngày 25 (hai lăm) hàng tháng. Trường hợp có sai lệch về số liệu Bên B phải gửi cùng bản rà soát, giải trình cho Bên A để phối hợp đối chiếu, điều chỉnh trong vòng 05 (năm) ngày kể từ khi nhận bản đối chiếu do Bên A gửi. Nếu bên B không hoàn thiện bản đối chiếu công nợ đúng hạn, Bên A có thể xem xét dừng việc giao hàng và số liệu của Bên A được công nhận là đủ cơ sở pháp lý.</w:t>
      </w:r>
    </w:p>
    <w:p w14:paraId="0000006B" w14:textId="77777777" w:rsidR="004A1F21" w:rsidRDefault="00600810">
      <w:pPr>
        <w:pBdr>
          <w:top w:val="nil"/>
          <w:left w:val="nil"/>
          <w:bottom w:val="nil"/>
          <w:right w:val="nil"/>
          <w:between w:val="nil"/>
        </w:pBdr>
        <w:tabs>
          <w:tab w:val="left" w:pos="1080"/>
        </w:tabs>
        <w:spacing w:line="360" w:lineRule="auto"/>
        <w:ind w:right="-108" w:hanging="2"/>
        <w:jc w:val="both"/>
        <w:rPr>
          <w:color w:val="000000"/>
        </w:rPr>
      </w:pPr>
      <w:bookmarkStart w:id="6" w:name="_heading=h.tyjcwt" w:colFirst="0" w:colLast="0"/>
      <w:bookmarkEnd w:id="6"/>
      <w:r>
        <w:rPr>
          <w:i/>
          <w:iCs/>
          <w:color w:val="000000"/>
        </w:rPr>
        <w:lastRenderedPageBreak/>
        <w:t>6.2.4.</w:t>
      </w:r>
      <w:r>
        <w:rPr>
          <w:color w:val="000000"/>
        </w:rPr>
        <w:t xml:space="preserve"> Các chứng từ: Hoá đơn, phiếu xuất kho, biên bản giao nhận hàng, chứng từ thanh toán… là những bằng chứng hợp lệ của việc giao dịch và thực hiện Hợp Đồng giữa Các Bên.</w:t>
      </w:r>
    </w:p>
    <w:p w14:paraId="0000006C" w14:textId="77777777" w:rsidR="004A1F21" w:rsidRDefault="00600810">
      <w:pPr>
        <w:pStyle w:val="Heading1"/>
        <w:ind w:hanging="2"/>
        <w:rPr>
          <w:color w:val="000000"/>
        </w:rPr>
      </w:pPr>
      <w:r>
        <w:rPr>
          <w:color w:val="000000"/>
        </w:rPr>
        <w:t>ĐIỀU 7: CHÍNH SÁCH THƯƠNG MẠI</w:t>
      </w:r>
    </w:p>
    <w:p w14:paraId="0000006D" w14:textId="77777777" w:rsidR="004A1F21" w:rsidRDefault="00600810">
      <w:pPr>
        <w:spacing w:line="360" w:lineRule="auto"/>
        <w:ind w:hanging="2"/>
        <w:jc w:val="both"/>
        <w:rPr>
          <w:color w:val="000000"/>
        </w:rPr>
      </w:pPr>
      <w:r>
        <w:rPr>
          <w:color w:val="000000"/>
        </w:rPr>
        <w:t xml:space="preserve">7.1. </w:t>
      </w:r>
      <w:r>
        <w:rPr>
          <w:color w:val="000000"/>
        </w:rPr>
        <w:tab/>
        <w:t>Chính sách thương mại của Bên A dành cho Bên B được thực hiện theo Hợp Đồng này và các Thông Báo Chính Sách tại từng thời điểm do Bên A phát hành.</w:t>
      </w:r>
    </w:p>
    <w:p w14:paraId="0000006E" w14:textId="77777777" w:rsidR="004A1F21" w:rsidRDefault="00600810">
      <w:pPr>
        <w:pBdr>
          <w:top w:val="nil"/>
          <w:left w:val="nil"/>
          <w:bottom w:val="nil"/>
          <w:right w:val="nil"/>
          <w:between w:val="nil"/>
        </w:pBdr>
        <w:tabs>
          <w:tab w:val="left" w:pos="1080"/>
        </w:tabs>
        <w:spacing w:line="360" w:lineRule="auto"/>
        <w:ind w:hanging="2"/>
        <w:jc w:val="both"/>
        <w:rPr>
          <w:color w:val="000000"/>
        </w:rPr>
      </w:pPr>
      <w:r>
        <w:rPr>
          <w:color w:val="000000"/>
        </w:rPr>
        <w:t xml:space="preserve">7.2. </w:t>
      </w:r>
      <w:r>
        <w:rPr>
          <w:color w:val="000000"/>
        </w:rPr>
        <w:tab/>
        <w:t>Các quyết định, thông báo giá, chính sách thương mại tại từng thời điểm được coi như một phần không tách rời của Hợp Đồng này.</w:t>
      </w:r>
    </w:p>
    <w:p w14:paraId="0000006F" w14:textId="77777777" w:rsidR="004A1F21" w:rsidRDefault="00600810">
      <w:pPr>
        <w:pBdr>
          <w:top w:val="nil"/>
          <w:left w:val="nil"/>
          <w:bottom w:val="nil"/>
          <w:right w:val="nil"/>
          <w:between w:val="nil"/>
        </w:pBdr>
        <w:tabs>
          <w:tab w:val="left" w:pos="1080"/>
        </w:tabs>
        <w:spacing w:line="360" w:lineRule="auto"/>
        <w:ind w:hanging="2"/>
        <w:jc w:val="both"/>
        <w:rPr>
          <w:color w:val="000000"/>
        </w:rPr>
      </w:pPr>
      <w:r>
        <w:rPr>
          <w:color w:val="000000"/>
        </w:rPr>
        <w:t xml:space="preserve">7.3. </w:t>
      </w:r>
      <w:r>
        <w:rPr>
          <w:color w:val="000000"/>
        </w:rPr>
        <w:tab/>
        <w:t>Bên A có thể thay đổi chính sách thương mại nhưng phải thông báo cho Bên B trước khi áp dụng.</w:t>
      </w:r>
    </w:p>
    <w:p w14:paraId="00000070" w14:textId="77777777" w:rsidR="004A1F21" w:rsidRDefault="00600810">
      <w:pPr>
        <w:pBdr>
          <w:top w:val="nil"/>
          <w:left w:val="nil"/>
          <w:bottom w:val="nil"/>
          <w:right w:val="nil"/>
          <w:between w:val="nil"/>
        </w:pBdr>
        <w:spacing w:line="360" w:lineRule="auto"/>
        <w:ind w:hanging="2"/>
        <w:jc w:val="both"/>
        <w:rPr>
          <w:color w:val="000000"/>
        </w:rPr>
      </w:pPr>
      <w:r>
        <w:rPr>
          <w:color w:val="000000"/>
        </w:rPr>
        <w:t xml:space="preserve">7.4. </w:t>
      </w:r>
      <w:r>
        <w:rPr>
          <w:color w:val="000000"/>
        </w:rPr>
        <w:tab/>
        <w:t>Bên A sẽ ưu tiên cho Bên B mua/bán các Sản Phẩm mới, bổ sung mẫu hàng mới, bán hàng với giá ưu đãi, giảm giá và các ưu đãi khác tùy theo từng trường hợp cụ thể với điều kiện Bên B đáp ứng được những tiêu chí đánh giá sau:</w:t>
      </w:r>
    </w:p>
    <w:p w14:paraId="00000071" w14:textId="77777777" w:rsidR="004A1F21" w:rsidRDefault="00600810">
      <w:pPr>
        <w:numPr>
          <w:ilvl w:val="0"/>
          <w:numId w:val="6"/>
        </w:numPr>
        <w:pBdr>
          <w:top w:val="nil"/>
          <w:left w:val="nil"/>
          <w:bottom w:val="nil"/>
          <w:right w:val="nil"/>
          <w:between w:val="nil"/>
        </w:pBdr>
        <w:spacing w:line="360" w:lineRule="auto"/>
        <w:ind w:left="0" w:hanging="2"/>
        <w:jc w:val="both"/>
        <w:rPr>
          <w:color w:val="000000"/>
        </w:rPr>
      </w:pPr>
      <w:r>
        <w:rPr>
          <w:color w:val="000000"/>
        </w:rPr>
        <w:t>Tuân thủ và thực hiện tốt các cam kết, quy định tại Hợp Đồng này.</w:t>
      </w:r>
    </w:p>
    <w:p w14:paraId="00000072" w14:textId="77777777" w:rsidR="004A1F21" w:rsidRDefault="00600810">
      <w:pPr>
        <w:numPr>
          <w:ilvl w:val="0"/>
          <w:numId w:val="6"/>
        </w:numPr>
        <w:pBdr>
          <w:top w:val="nil"/>
          <w:left w:val="nil"/>
          <w:bottom w:val="nil"/>
          <w:right w:val="nil"/>
          <w:between w:val="nil"/>
        </w:pBdr>
        <w:spacing w:line="360" w:lineRule="auto"/>
        <w:ind w:left="0" w:hanging="2"/>
        <w:jc w:val="both"/>
        <w:rPr>
          <w:color w:val="000000"/>
        </w:rPr>
      </w:pPr>
      <w:r>
        <w:rPr>
          <w:color w:val="000000"/>
        </w:rPr>
        <w:t>Đạt hoặc vượt chỉ tiêu sản lượng, không vi phạm điều khoản thanh toán.</w:t>
      </w:r>
    </w:p>
    <w:p w14:paraId="00000073" w14:textId="77777777" w:rsidR="004A1F21" w:rsidRDefault="00600810">
      <w:pPr>
        <w:numPr>
          <w:ilvl w:val="0"/>
          <w:numId w:val="6"/>
        </w:numPr>
        <w:pBdr>
          <w:top w:val="nil"/>
          <w:left w:val="nil"/>
          <w:bottom w:val="nil"/>
          <w:right w:val="nil"/>
          <w:between w:val="nil"/>
        </w:pBdr>
        <w:spacing w:line="360" w:lineRule="auto"/>
        <w:ind w:left="0" w:hanging="2"/>
        <w:jc w:val="both"/>
        <w:rPr>
          <w:color w:val="000000"/>
        </w:rPr>
      </w:pPr>
      <w:r>
        <w:rPr>
          <w:color w:val="000000"/>
        </w:rPr>
        <w:t>Hợp tác tốt về phát triển, triển khai lớn hơn</w:t>
      </w:r>
      <w:r>
        <w:rPr>
          <w:b/>
          <w:bCs/>
          <w:color w:val="000000"/>
        </w:rPr>
        <w:t xml:space="preserve"> </w:t>
      </w:r>
      <w:r>
        <w:rPr>
          <w:color w:val="000000"/>
        </w:rPr>
        <w:t>70% số mã sản phẩm kinh doanh của Bên A ra thị trường và không bán hàng sai địa bàn đã quy định theo Phụ Lục Hợp Đồng.</w:t>
      </w:r>
    </w:p>
    <w:p w14:paraId="00000074" w14:textId="77777777" w:rsidR="004A1F21" w:rsidRDefault="00600810">
      <w:pPr>
        <w:numPr>
          <w:ilvl w:val="0"/>
          <w:numId w:val="6"/>
        </w:numPr>
        <w:pBdr>
          <w:top w:val="nil"/>
          <w:left w:val="nil"/>
          <w:bottom w:val="nil"/>
          <w:right w:val="nil"/>
          <w:between w:val="nil"/>
        </w:pBdr>
        <w:spacing w:line="360" w:lineRule="auto"/>
        <w:ind w:left="0" w:hanging="2"/>
        <w:jc w:val="both"/>
        <w:rPr>
          <w:color w:val="000000"/>
        </w:rPr>
      </w:pPr>
      <w:r>
        <w:rPr>
          <w:color w:val="000000"/>
        </w:rPr>
        <w:t xml:space="preserve">Có khả năng và thiện chí triển khai các sản phẩm mới trên thị trường.  </w:t>
      </w:r>
    </w:p>
    <w:p w14:paraId="00000075" w14:textId="77777777" w:rsidR="004A1F21" w:rsidRDefault="00600810">
      <w:pPr>
        <w:numPr>
          <w:ilvl w:val="0"/>
          <w:numId w:val="6"/>
        </w:numPr>
        <w:pBdr>
          <w:top w:val="nil"/>
          <w:left w:val="nil"/>
          <w:bottom w:val="nil"/>
          <w:right w:val="nil"/>
          <w:between w:val="nil"/>
        </w:pBdr>
        <w:spacing w:line="360" w:lineRule="auto"/>
        <w:ind w:left="0" w:hanging="2"/>
        <w:jc w:val="both"/>
        <w:rPr>
          <w:color w:val="000000"/>
        </w:rPr>
      </w:pPr>
      <w:r>
        <w:rPr>
          <w:color w:val="000000"/>
        </w:rPr>
        <w:t>Có dữ liệu quản trị về hoạt động phân phối đến các điểm tiêu thụ và cung cấp cho Bên A định kì hàng tháng.</w:t>
      </w:r>
    </w:p>
    <w:p w14:paraId="00000076" w14:textId="77777777" w:rsidR="004A1F21" w:rsidRDefault="00600810">
      <w:pPr>
        <w:numPr>
          <w:ilvl w:val="0"/>
          <w:numId w:val="6"/>
        </w:numPr>
        <w:pBdr>
          <w:top w:val="nil"/>
          <w:left w:val="nil"/>
          <w:bottom w:val="nil"/>
          <w:right w:val="nil"/>
          <w:between w:val="nil"/>
        </w:pBdr>
        <w:spacing w:line="360" w:lineRule="auto"/>
        <w:ind w:left="0" w:hanging="2"/>
        <w:jc w:val="both"/>
        <w:rPr>
          <w:color w:val="000000"/>
        </w:rPr>
      </w:pPr>
      <w:r>
        <w:rPr>
          <w:color w:val="000000"/>
        </w:rPr>
        <w:t>Các tiêu chí hoạt động khác theo yêu cầu của Bên A.</w:t>
      </w:r>
    </w:p>
    <w:p w14:paraId="00000077" w14:textId="77777777" w:rsidR="004A1F21" w:rsidRDefault="00600810">
      <w:pPr>
        <w:pBdr>
          <w:top w:val="nil"/>
          <w:left w:val="nil"/>
          <w:bottom w:val="nil"/>
          <w:right w:val="nil"/>
          <w:between w:val="nil"/>
        </w:pBdr>
        <w:spacing w:line="360" w:lineRule="auto"/>
        <w:ind w:hanging="2"/>
        <w:jc w:val="both"/>
        <w:rPr>
          <w:color w:val="000000"/>
        </w:rPr>
      </w:pPr>
      <w:r>
        <w:rPr>
          <w:color w:val="000000"/>
        </w:rPr>
        <w:t xml:space="preserve">7.5. </w:t>
      </w:r>
      <w:r>
        <w:rPr>
          <w:color w:val="000000"/>
        </w:rPr>
        <w:tab/>
        <w:t>Bên A được toàn quyền xem xét việc ngừng bán Sản Phẩm hoặc một số mã sản phẩm cho Bên B hay chuyển sang đối tác khác trong trường hợp:</w:t>
      </w:r>
    </w:p>
    <w:p w14:paraId="00000078" w14:textId="77777777" w:rsidR="004A1F21" w:rsidRDefault="00600810">
      <w:pPr>
        <w:pBdr>
          <w:top w:val="nil"/>
          <w:left w:val="nil"/>
          <w:bottom w:val="nil"/>
          <w:right w:val="nil"/>
          <w:between w:val="nil"/>
        </w:pBdr>
        <w:spacing w:line="360" w:lineRule="auto"/>
        <w:ind w:hanging="2"/>
        <w:jc w:val="both"/>
        <w:rPr>
          <w:color w:val="000000"/>
        </w:rPr>
      </w:pPr>
      <w:r>
        <w:rPr>
          <w:i/>
          <w:iCs/>
          <w:color w:val="000000"/>
        </w:rPr>
        <w:t>7.5.1.</w:t>
      </w:r>
      <w:r>
        <w:rPr>
          <w:color w:val="000000"/>
        </w:rPr>
        <w:t xml:space="preserve"> Tổng doanh số/sản lượng mục tiêu không đạt mức tối thiểu trong 06 (sáu) tháng liên tiếp.</w:t>
      </w:r>
    </w:p>
    <w:p w14:paraId="00000079" w14:textId="77777777" w:rsidR="004A1F21" w:rsidRDefault="00600810">
      <w:pPr>
        <w:pBdr>
          <w:top w:val="nil"/>
          <w:left w:val="nil"/>
          <w:bottom w:val="nil"/>
          <w:right w:val="nil"/>
          <w:between w:val="nil"/>
        </w:pBdr>
        <w:spacing w:line="360" w:lineRule="auto"/>
        <w:ind w:hanging="2"/>
        <w:jc w:val="both"/>
        <w:rPr>
          <w:color w:val="000000"/>
        </w:rPr>
      </w:pPr>
      <w:r>
        <w:rPr>
          <w:i/>
          <w:iCs/>
          <w:color w:val="000000"/>
        </w:rPr>
        <w:t>7.5.2.</w:t>
      </w:r>
      <w:r>
        <w:rPr>
          <w:color w:val="000000"/>
        </w:rPr>
        <w:t xml:space="preserve"> Bên B không phát sinh mua hàng trong thời gian 01 (một) tháng hoặc đối với các mẫu sản phẩm được bán tại địa bàn liên tiếp trong 06 (sáu) tháng doanh số phát sinh thấp hơn </w:t>
      </w:r>
      <w:r>
        <w:rPr>
          <w:b/>
          <w:bCs/>
          <w:color w:val="000000"/>
        </w:rPr>
        <w:t>5.000.000VNĐ/01mẫu/tháng</w:t>
      </w:r>
      <w:r>
        <w:rPr>
          <w:i/>
          <w:iCs/>
          <w:color w:val="000000"/>
        </w:rPr>
        <w:t>.</w:t>
      </w:r>
      <w:r>
        <w:rPr>
          <w:color w:val="000000"/>
        </w:rPr>
        <w:t xml:space="preserve"> Khi Bên B bị cắt giảm 30% số mẫu của một nhóm sản phẩm, Bên A được quyền đơn phương dừng bán cho Bên B toàn bộ mẫu của nhóm sản phẩm đó.</w:t>
      </w:r>
    </w:p>
    <w:p w14:paraId="0000007A" w14:textId="77777777" w:rsidR="004A1F21" w:rsidRDefault="00600810">
      <w:pPr>
        <w:pBdr>
          <w:top w:val="nil"/>
          <w:left w:val="nil"/>
          <w:bottom w:val="nil"/>
          <w:right w:val="nil"/>
          <w:between w:val="nil"/>
        </w:pBdr>
        <w:spacing w:line="360" w:lineRule="auto"/>
        <w:ind w:hanging="2"/>
        <w:jc w:val="both"/>
        <w:rPr>
          <w:color w:val="000000"/>
        </w:rPr>
      </w:pPr>
      <w:r>
        <w:rPr>
          <w:i/>
          <w:iCs/>
          <w:color w:val="000000"/>
        </w:rPr>
        <w:t>7.5.3.</w:t>
      </w:r>
      <w:r>
        <w:rPr>
          <w:b/>
          <w:bCs/>
          <w:color w:val="000000"/>
        </w:rPr>
        <w:t xml:space="preserve"> </w:t>
      </w:r>
      <w:r>
        <w:rPr>
          <w:color w:val="000000"/>
        </w:rPr>
        <w:t>Bán Sản Phẩm ra ngoài phạm vi địa bàn Khu Vực Độc Quyền được giao khi chưa có sự đồng ý bằng văn bản của Bên A.</w:t>
      </w:r>
    </w:p>
    <w:p w14:paraId="0000007B" w14:textId="77777777" w:rsidR="004A1F21" w:rsidRDefault="00600810">
      <w:pPr>
        <w:pBdr>
          <w:top w:val="nil"/>
          <w:left w:val="nil"/>
          <w:bottom w:val="nil"/>
          <w:right w:val="nil"/>
          <w:between w:val="nil"/>
        </w:pBdr>
        <w:spacing w:line="360" w:lineRule="auto"/>
        <w:ind w:hanging="2"/>
        <w:jc w:val="both"/>
        <w:rPr>
          <w:color w:val="000000"/>
        </w:rPr>
      </w:pPr>
      <w:bookmarkStart w:id="7" w:name="_heading=h.3dy6vkm" w:colFirst="0" w:colLast="0"/>
      <w:bookmarkEnd w:id="7"/>
      <w:r>
        <w:rPr>
          <w:i/>
          <w:iCs/>
          <w:color w:val="000000"/>
        </w:rPr>
        <w:t>7.5.4.</w:t>
      </w:r>
      <w:r>
        <w:rPr>
          <w:color w:val="000000"/>
        </w:rPr>
        <w:t xml:space="preserve"> Trong mọi trường hợp, nếu bên B mua/bán sản phẩm do các đối thủ cạnh tranh trực tiếp sản xuất nhái theo mẫu của Bên A, thì Bên A có quyền dừng bán cho Bên B mẫu sản phẩm bị nhái, một số mẫu hoặc toàn bộ mẫu sản phẩm và chuyển cho đối tác khác. Bên A sẽ đơn phương chấm dứt Hợp Đồng đối với Bên B nếu Bên B vi phạm nghiêm trọng thỏa thuận này.</w:t>
      </w:r>
    </w:p>
    <w:p w14:paraId="0000007C" w14:textId="77777777" w:rsidR="004A1F21" w:rsidRDefault="00600810">
      <w:pPr>
        <w:pStyle w:val="Heading1"/>
        <w:ind w:hanging="2"/>
        <w:rPr>
          <w:color w:val="000000"/>
        </w:rPr>
      </w:pPr>
      <w:r>
        <w:rPr>
          <w:color w:val="000000"/>
        </w:rPr>
        <w:lastRenderedPageBreak/>
        <w:t>ĐIỀU 8: ĐỊA ĐIỂM, THỜI GIAN, PHƯƠNG THỨC GIAO NHẬN HÀNG</w:t>
      </w:r>
    </w:p>
    <w:p w14:paraId="0000007D" w14:textId="77777777" w:rsidR="004A1F21" w:rsidRDefault="00600810">
      <w:pPr>
        <w:pBdr>
          <w:top w:val="nil"/>
          <w:left w:val="nil"/>
          <w:bottom w:val="nil"/>
          <w:right w:val="nil"/>
          <w:between w:val="nil"/>
        </w:pBdr>
        <w:spacing w:line="360" w:lineRule="auto"/>
        <w:ind w:hanging="2"/>
        <w:jc w:val="both"/>
        <w:rPr>
          <w:color w:val="000000"/>
        </w:rPr>
      </w:pPr>
      <w:r>
        <w:rPr>
          <w:color w:val="000000"/>
        </w:rPr>
        <w:t xml:space="preserve">8.1. </w:t>
      </w:r>
      <w:r>
        <w:rPr>
          <w:color w:val="000000"/>
        </w:rPr>
        <w:tab/>
        <w:t xml:space="preserve">Bên A giao Sản Phẩm cho Bên B theo phương thức nguyên kiện trên phương tiện vận chuyển của Bên B tại kho của nhà sản xuất. </w:t>
      </w:r>
    </w:p>
    <w:p w14:paraId="0000007E" w14:textId="77777777" w:rsidR="004A1F21" w:rsidRDefault="00600810">
      <w:pPr>
        <w:pBdr>
          <w:top w:val="nil"/>
          <w:left w:val="nil"/>
          <w:bottom w:val="nil"/>
          <w:right w:val="nil"/>
          <w:between w:val="nil"/>
        </w:pBdr>
        <w:spacing w:line="360" w:lineRule="auto"/>
        <w:ind w:hanging="2"/>
        <w:jc w:val="both"/>
        <w:rPr>
          <w:color w:val="000000"/>
        </w:rPr>
      </w:pPr>
      <w:r>
        <w:rPr>
          <w:color w:val="000000"/>
        </w:rPr>
        <w:t>8.2.</w:t>
      </w:r>
      <w:r>
        <w:rPr>
          <w:color w:val="000000"/>
        </w:rPr>
        <w:tab/>
        <w:t>Bên B phải có văn bản cử người đại diện nhận hàng hợp lệ. Người đại diện nhận hàng được thay mặt cho Bên B ký các hóa đơn chứng từ giao nhận hàng do Bên A phát hành kèm theo hàng hóa trước khi hàng được đưa ra khỏi kho của nhà sản xuất.</w:t>
      </w:r>
    </w:p>
    <w:p w14:paraId="0000007F" w14:textId="77777777" w:rsidR="004A1F21" w:rsidRDefault="00600810">
      <w:pPr>
        <w:pBdr>
          <w:top w:val="nil"/>
          <w:left w:val="nil"/>
          <w:bottom w:val="nil"/>
          <w:right w:val="nil"/>
          <w:between w:val="nil"/>
        </w:pBdr>
        <w:spacing w:line="360" w:lineRule="auto"/>
        <w:ind w:hanging="2"/>
        <w:jc w:val="both"/>
        <w:rPr>
          <w:color w:val="000000"/>
        </w:rPr>
      </w:pPr>
      <w:r>
        <w:rPr>
          <w:color w:val="000000"/>
        </w:rPr>
        <w:t xml:space="preserve">8.3. </w:t>
      </w:r>
      <w:r>
        <w:rPr>
          <w:color w:val="000000"/>
        </w:rPr>
        <w:tab/>
        <w:t>Khi nhận hàng, Bên B hoặc người đại diện nhận hàng của Bên B có trách nhiệm phát hiện Sản Phẩm không đúng quy cách, chủng loại, không đủ số lượng ghi trên hoá đơn. Bên B phải xác nhận sự việc với đại diện giao hàng của Bên A và thông báo ngay cho Bên A để Bên A có biện pháp xử lý kịp thời.</w:t>
      </w:r>
    </w:p>
    <w:p w14:paraId="00000080" w14:textId="77777777" w:rsidR="004A1F21" w:rsidRDefault="00600810">
      <w:pPr>
        <w:pBdr>
          <w:top w:val="nil"/>
          <w:left w:val="nil"/>
          <w:bottom w:val="nil"/>
          <w:right w:val="nil"/>
          <w:between w:val="nil"/>
        </w:pBdr>
        <w:spacing w:line="360" w:lineRule="auto"/>
        <w:ind w:hanging="2"/>
        <w:jc w:val="both"/>
        <w:rPr>
          <w:color w:val="000000"/>
        </w:rPr>
      </w:pPr>
      <w:r>
        <w:rPr>
          <w:color w:val="000000"/>
        </w:rPr>
        <w:t xml:space="preserve">8.4. </w:t>
      </w:r>
      <w:r>
        <w:rPr>
          <w:color w:val="000000"/>
        </w:rPr>
        <w:tab/>
        <w:t>Trách nhiệm của Bên A đối với Sản Phẩm được chuyển giao cho Bên B xác định ngay sau thời điểm Bên B hoặc đại diện nhận hàng của Bên B ký vào hoá đơn, chứng từ giao nhận của Bên A.</w:t>
      </w:r>
    </w:p>
    <w:p w14:paraId="00000081" w14:textId="77777777" w:rsidR="004A1F21" w:rsidRDefault="00600810">
      <w:pPr>
        <w:pBdr>
          <w:top w:val="nil"/>
          <w:left w:val="nil"/>
          <w:bottom w:val="nil"/>
          <w:right w:val="nil"/>
          <w:between w:val="nil"/>
        </w:pBdr>
        <w:spacing w:line="360" w:lineRule="auto"/>
        <w:ind w:hanging="2"/>
        <w:jc w:val="both"/>
        <w:rPr>
          <w:color w:val="000000"/>
        </w:rPr>
      </w:pPr>
      <w:r>
        <w:rPr>
          <w:color w:val="000000"/>
        </w:rPr>
        <w:t xml:space="preserve">8.5. </w:t>
      </w:r>
      <w:r>
        <w:rPr>
          <w:color w:val="000000"/>
        </w:rPr>
        <w:tab/>
        <w:t>Bên A không bồi thường hoặc hỗ trợ cho những hư hỏng, mất mát, đổ vỡ và các tổn thất khác đối với Sản Phẩm sau khi đã giao hàng cho Bên B sau thời điểm xác định tại Điều 8.4. Trường hợp lỗi do sản xuất gây ra thì Bên A sẽ xem xét giải quyết theo từng trường hợp cụ thể sau khi thẩm định.</w:t>
      </w:r>
    </w:p>
    <w:p w14:paraId="00000082" w14:textId="77777777" w:rsidR="004A1F21" w:rsidRDefault="00600810">
      <w:pPr>
        <w:pBdr>
          <w:top w:val="nil"/>
          <w:left w:val="nil"/>
          <w:bottom w:val="nil"/>
          <w:right w:val="nil"/>
          <w:between w:val="nil"/>
        </w:pBdr>
        <w:spacing w:line="360" w:lineRule="auto"/>
        <w:ind w:hanging="2"/>
        <w:jc w:val="both"/>
        <w:rPr>
          <w:color w:val="000000"/>
        </w:rPr>
      </w:pPr>
      <w:bookmarkStart w:id="8" w:name="_heading=h.1t3h5sf" w:colFirst="0" w:colLast="0"/>
      <w:bookmarkEnd w:id="8"/>
      <w:r>
        <w:rPr>
          <w:color w:val="000000"/>
        </w:rPr>
        <w:t xml:space="preserve">8.6. </w:t>
      </w:r>
      <w:r>
        <w:rPr>
          <w:color w:val="000000"/>
        </w:rPr>
        <w:tab/>
        <w:t>Trách nhiệm của bên vận chuyển: Trường hợp trong quá trình vận chuyển, Sản Phẩm bị ảnh hưởng đến chất lượng, số lượng hoặc gây ra thiệt hại khác được xác định là không do lỗi của Bên A thì Bên B toàn quyền yêu cầu bên vận chuyển bồi thường cho Bên B. Bên A không có trách nhiệm bồi thường trong trường hợp này.</w:t>
      </w:r>
    </w:p>
    <w:p w14:paraId="00000083" w14:textId="77777777" w:rsidR="004A1F21" w:rsidRDefault="00600810">
      <w:pPr>
        <w:pStyle w:val="Heading1"/>
        <w:ind w:hanging="2"/>
        <w:rPr>
          <w:color w:val="000000"/>
        </w:rPr>
      </w:pPr>
      <w:r>
        <w:rPr>
          <w:color w:val="000000"/>
        </w:rPr>
        <w:t>ĐIỀU 9: NHÃN HIỆU, BẢO VỆ THỊ TRƯỜNG, CHỐNG BÁN LẤN ĐỊA BÀN, BỒI THƯỜNG LỖI HỎNG SẢN PHẨM</w:t>
      </w:r>
    </w:p>
    <w:p w14:paraId="00000084" w14:textId="77777777" w:rsidR="004A1F21" w:rsidRDefault="00600810">
      <w:pPr>
        <w:spacing w:line="360" w:lineRule="auto"/>
        <w:ind w:hanging="2"/>
        <w:jc w:val="both"/>
        <w:rPr>
          <w:color w:val="000000"/>
        </w:rPr>
      </w:pPr>
      <w:r>
        <w:rPr>
          <w:color w:val="000000"/>
        </w:rPr>
        <w:t xml:space="preserve">9.1. </w:t>
      </w:r>
      <w:r>
        <w:rPr>
          <w:color w:val="000000"/>
        </w:rPr>
        <w:tab/>
        <w:t>Bên A có trách nhiệm phát triển uy tín, niềm tin của người tiêu dùng đối với các nhãn hiệu Sản Phẩm.</w:t>
      </w:r>
    </w:p>
    <w:p w14:paraId="00000085" w14:textId="77777777" w:rsidR="004A1F21" w:rsidRDefault="00600810">
      <w:pPr>
        <w:spacing w:line="360" w:lineRule="auto"/>
        <w:ind w:hanging="2"/>
        <w:jc w:val="both"/>
        <w:rPr>
          <w:color w:val="000000"/>
        </w:rPr>
      </w:pPr>
      <w:r>
        <w:rPr>
          <w:color w:val="000000"/>
        </w:rPr>
        <w:t xml:space="preserve">9.2. </w:t>
      </w:r>
      <w:r>
        <w:rPr>
          <w:color w:val="000000"/>
        </w:rPr>
        <w:tab/>
        <w:t>Trường hợp Bên B muốn thực hiện các giao dịch đại diện cho nhãn hiệu của Bên A thì phải được Bên A đồng ý bằng văn bản mới được phép triển khai. Bên B có trách nhiệm hỗ trợ Bên A trong trường hợp cần đưa ra những thông tin chính thức từ nhà sản xuất trước cơ quan nhà nước, cộng đồng xã hội để bảo vệ quyền và lợi ích hợp pháp, thương hiệu và uy tín của Bên A cũng như Sản Phẩm phân phối.</w:t>
      </w:r>
    </w:p>
    <w:p w14:paraId="00000086" w14:textId="77777777" w:rsidR="004A1F21" w:rsidRDefault="00600810">
      <w:pPr>
        <w:spacing w:line="360" w:lineRule="auto"/>
        <w:ind w:hanging="2"/>
        <w:jc w:val="both"/>
        <w:rPr>
          <w:color w:val="000000"/>
        </w:rPr>
      </w:pPr>
      <w:r>
        <w:rPr>
          <w:color w:val="000000"/>
        </w:rPr>
        <w:t xml:space="preserve">9.3. </w:t>
      </w:r>
      <w:r>
        <w:rPr>
          <w:color w:val="000000"/>
        </w:rPr>
        <w:tab/>
        <w:t>Các Sản Phẩm của Bên A cấp hoặc của Bên B mua, được trưng bày tại các điểm bán hàng thuộc hệ thống phân phối của Bên B phải được dán tem nhãn hiệu sản phẩm theo mẫu của Bên A quy định.</w:t>
      </w:r>
    </w:p>
    <w:p w14:paraId="00000087" w14:textId="77777777" w:rsidR="004A1F21" w:rsidRDefault="00600810">
      <w:pPr>
        <w:pBdr>
          <w:top w:val="nil"/>
          <w:left w:val="nil"/>
          <w:bottom w:val="nil"/>
          <w:right w:val="nil"/>
          <w:between w:val="nil"/>
        </w:pBdr>
        <w:spacing w:line="360" w:lineRule="auto"/>
        <w:ind w:hanging="2"/>
        <w:jc w:val="both"/>
        <w:rPr>
          <w:color w:val="000000"/>
        </w:rPr>
      </w:pPr>
      <w:r>
        <w:rPr>
          <w:color w:val="000000"/>
        </w:rPr>
        <w:t xml:space="preserve">9.4. </w:t>
      </w:r>
      <w:r>
        <w:rPr>
          <w:color w:val="000000"/>
        </w:rPr>
        <w:tab/>
        <w:t xml:space="preserve">Bên A và bên B thống nhất: </w:t>
      </w:r>
    </w:p>
    <w:p w14:paraId="00000088" w14:textId="77777777" w:rsidR="004A1F21" w:rsidRDefault="00600810">
      <w:pPr>
        <w:pBdr>
          <w:top w:val="nil"/>
          <w:left w:val="nil"/>
          <w:bottom w:val="nil"/>
          <w:right w:val="nil"/>
          <w:between w:val="nil"/>
        </w:pBdr>
        <w:spacing w:line="360" w:lineRule="auto"/>
        <w:ind w:hanging="2"/>
        <w:jc w:val="both"/>
        <w:rPr>
          <w:color w:val="000000"/>
        </w:rPr>
      </w:pPr>
      <w:r>
        <w:rPr>
          <w:i/>
          <w:iCs/>
          <w:color w:val="000000"/>
        </w:rPr>
        <w:lastRenderedPageBreak/>
        <w:t>9.4.1.</w:t>
      </w:r>
      <w:r>
        <w:rPr>
          <w:color w:val="000000"/>
        </w:rPr>
        <w:t xml:space="preserve"> Trường hợp trong cùng một địa bàn có nhiều hơn một Đối tác cùng mua và bán các sản phẩm, hàng hóa của Bên A: Bên A có quyền quy định các biện pháp chống cạnh tranh nội bộ hoặc tranh giành khách hàng giữa các Đối tác nhằm hạn chế việc:</w:t>
      </w:r>
    </w:p>
    <w:p w14:paraId="00000089" w14:textId="77777777" w:rsidR="004A1F21" w:rsidRDefault="00600810">
      <w:pPr>
        <w:numPr>
          <w:ilvl w:val="0"/>
          <w:numId w:val="6"/>
        </w:numPr>
        <w:pBdr>
          <w:top w:val="nil"/>
          <w:left w:val="nil"/>
          <w:bottom w:val="nil"/>
          <w:right w:val="nil"/>
          <w:between w:val="nil"/>
        </w:pBdr>
        <w:spacing w:line="360" w:lineRule="auto"/>
        <w:ind w:left="0" w:hanging="2"/>
        <w:jc w:val="both"/>
        <w:rPr>
          <w:color w:val="000000"/>
        </w:rPr>
      </w:pPr>
      <w:r>
        <w:rPr>
          <w:color w:val="000000"/>
        </w:rPr>
        <w:t>Bán phá giá dưới mọi hình thức;</w:t>
      </w:r>
    </w:p>
    <w:p w14:paraId="0000008A" w14:textId="77777777" w:rsidR="004A1F21" w:rsidRDefault="00600810">
      <w:pPr>
        <w:numPr>
          <w:ilvl w:val="0"/>
          <w:numId w:val="6"/>
        </w:numPr>
        <w:pBdr>
          <w:top w:val="nil"/>
          <w:left w:val="nil"/>
          <w:bottom w:val="nil"/>
          <w:right w:val="nil"/>
          <w:between w:val="nil"/>
        </w:pBdr>
        <w:spacing w:line="360" w:lineRule="auto"/>
        <w:ind w:left="0" w:hanging="2"/>
        <w:jc w:val="both"/>
        <w:rPr>
          <w:color w:val="000000"/>
        </w:rPr>
      </w:pPr>
      <w:r>
        <w:rPr>
          <w:color w:val="000000"/>
        </w:rPr>
        <w:t>Mất đoàn kết trong hệ thống kinh doanh;</w:t>
      </w:r>
    </w:p>
    <w:p w14:paraId="0000008B" w14:textId="77777777" w:rsidR="004A1F21" w:rsidRDefault="00600810">
      <w:pPr>
        <w:numPr>
          <w:ilvl w:val="0"/>
          <w:numId w:val="6"/>
        </w:numPr>
        <w:pBdr>
          <w:top w:val="nil"/>
          <w:left w:val="nil"/>
          <w:bottom w:val="nil"/>
          <w:right w:val="nil"/>
          <w:between w:val="nil"/>
        </w:pBdr>
        <w:spacing w:line="360" w:lineRule="auto"/>
        <w:ind w:left="0" w:hanging="2"/>
        <w:jc w:val="both"/>
        <w:rPr>
          <w:color w:val="000000"/>
        </w:rPr>
      </w:pPr>
      <w:r>
        <w:rPr>
          <w:color w:val="000000"/>
        </w:rPr>
        <w:t>Không tích cực đầu tư tạo dựng thị trường, xúc tiến bán hàng;</w:t>
      </w:r>
    </w:p>
    <w:p w14:paraId="0000008C" w14:textId="77777777" w:rsidR="004A1F21" w:rsidRDefault="00600810">
      <w:pPr>
        <w:numPr>
          <w:ilvl w:val="0"/>
          <w:numId w:val="6"/>
        </w:numPr>
        <w:pBdr>
          <w:top w:val="nil"/>
          <w:left w:val="nil"/>
          <w:bottom w:val="nil"/>
          <w:right w:val="nil"/>
          <w:between w:val="nil"/>
        </w:pBdr>
        <w:spacing w:line="360" w:lineRule="auto"/>
        <w:ind w:left="0" w:hanging="2"/>
        <w:jc w:val="both"/>
        <w:rPr>
          <w:color w:val="000000"/>
        </w:rPr>
      </w:pPr>
      <w:r>
        <w:rPr>
          <w:color w:val="000000"/>
        </w:rPr>
        <w:t>Tạo hình ảnh không tốt trong mắt khách hàng về hệ thống kinh doanh;</w:t>
      </w:r>
    </w:p>
    <w:p w14:paraId="0000008D" w14:textId="77777777" w:rsidR="004A1F21" w:rsidRDefault="00600810">
      <w:pPr>
        <w:numPr>
          <w:ilvl w:val="0"/>
          <w:numId w:val="6"/>
        </w:numPr>
        <w:pBdr>
          <w:top w:val="nil"/>
          <w:left w:val="nil"/>
          <w:bottom w:val="nil"/>
          <w:right w:val="nil"/>
          <w:between w:val="nil"/>
        </w:pBdr>
        <w:spacing w:line="360" w:lineRule="auto"/>
        <w:ind w:left="0" w:hanging="2"/>
        <w:jc w:val="both"/>
        <w:rPr>
          <w:color w:val="000000"/>
        </w:rPr>
      </w:pPr>
      <w:r>
        <w:rPr>
          <w:color w:val="000000"/>
        </w:rPr>
        <w:t>Khách hàng lợi dụng để gia tăng nợ đọng,...</w:t>
      </w:r>
    </w:p>
    <w:p w14:paraId="0000008E" w14:textId="77777777" w:rsidR="004A1F21" w:rsidRDefault="00600810">
      <w:pPr>
        <w:pBdr>
          <w:top w:val="nil"/>
          <w:left w:val="nil"/>
          <w:bottom w:val="nil"/>
          <w:right w:val="nil"/>
          <w:between w:val="nil"/>
        </w:pBdr>
        <w:spacing w:line="360" w:lineRule="auto"/>
        <w:ind w:hanging="2"/>
        <w:jc w:val="both"/>
        <w:rPr>
          <w:color w:val="000000"/>
        </w:rPr>
      </w:pPr>
      <w:r>
        <w:rPr>
          <w:i/>
          <w:iCs/>
          <w:color w:val="000000"/>
        </w:rPr>
        <w:t>9.4.2</w:t>
      </w:r>
      <w:r>
        <w:rPr>
          <w:color w:val="000000"/>
        </w:rPr>
        <w:t xml:space="preserve">. Bên A có toàn quyền đơn phương sử dụng một hoặc các biện pháp phù hợp trong trường hợp Bên B bán lấn địa bàn Khu Vực Độc Quyền như: </w:t>
      </w:r>
    </w:p>
    <w:p w14:paraId="0000008F" w14:textId="77777777" w:rsidR="004A1F21" w:rsidRDefault="00600810">
      <w:pPr>
        <w:numPr>
          <w:ilvl w:val="0"/>
          <w:numId w:val="6"/>
        </w:numPr>
        <w:pBdr>
          <w:top w:val="nil"/>
          <w:left w:val="nil"/>
          <w:bottom w:val="nil"/>
          <w:right w:val="nil"/>
          <w:between w:val="nil"/>
        </w:pBdr>
        <w:spacing w:line="360" w:lineRule="auto"/>
        <w:ind w:left="0" w:hanging="2"/>
        <w:jc w:val="both"/>
        <w:rPr>
          <w:color w:val="000000"/>
        </w:rPr>
      </w:pPr>
      <w:r>
        <w:rPr>
          <w:color w:val="000000"/>
        </w:rPr>
        <w:t>Yêu cầu chấm dứt ngay việc tổ chức bán lấn địa bàn;</w:t>
      </w:r>
    </w:p>
    <w:p w14:paraId="00000090" w14:textId="77777777" w:rsidR="004A1F21" w:rsidRDefault="00600810">
      <w:pPr>
        <w:numPr>
          <w:ilvl w:val="0"/>
          <w:numId w:val="6"/>
        </w:numPr>
        <w:pBdr>
          <w:top w:val="nil"/>
          <w:left w:val="nil"/>
          <w:bottom w:val="nil"/>
          <w:right w:val="nil"/>
          <w:between w:val="nil"/>
        </w:pBdr>
        <w:spacing w:line="360" w:lineRule="auto"/>
        <w:ind w:left="0" w:hanging="2"/>
        <w:jc w:val="both"/>
        <w:rPr>
          <w:color w:val="000000"/>
        </w:rPr>
      </w:pPr>
      <w:r>
        <w:rPr>
          <w:color w:val="000000"/>
        </w:rPr>
        <w:t>Dừng cung cấp Sản Phẩm cho Bên B;</w:t>
      </w:r>
    </w:p>
    <w:p w14:paraId="00000091" w14:textId="77777777" w:rsidR="004A1F21" w:rsidRDefault="00600810">
      <w:pPr>
        <w:numPr>
          <w:ilvl w:val="0"/>
          <w:numId w:val="6"/>
        </w:numPr>
        <w:pBdr>
          <w:top w:val="nil"/>
          <w:left w:val="nil"/>
          <w:bottom w:val="nil"/>
          <w:right w:val="nil"/>
          <w:between w:val="nil"/>
        </w:pBdr>
        <w:spacing w:line="360" w:lineRule="auto"/>
        <w:ind w:left="0" w:hanging="2"/>
        <w:jc w:val="both"/>
        <w:rPr>
          <w:color w:val="000000"/>
        </w:rPr>
      </w:pPr>
      <w:r>
        <w:rPr>
          <w:color w:val="000000"/>
        </w:rPr>
        <w:t>Hủy bỏ các chính sách bán hàng;</w:t>
      </w:r>
    </w:p>
    <w:p w14:paraId="00000092" w14:textId="77777777" w:rsidR="004A1F21" w:rsidRDefault="00600810">
      <w:pPr>
        <w:numPr>
          <w:ilvl w:val="0"/>
          <w:numId w:val="6"/>
        </w:numPr>
        <w:pBdr>
          <w:top w:val="nil"/>
          <w:left w:val="nil"/>
          <w:bottom w:val="nil"/>
          <w:right w:val="nil"/>
          <w:between w:val="nil"/>
        </w:pBdr>
        <w:spacing w:line="360" w:lineRule="auto"/>
        <w:ind w:left="0" w:hanging="2"/>
        <w:jc w:val="both"/>
        <w:rPr>
          <w:color w:val="000000"/>
        </w:rPr>
      </w:pPr>
      <w:r>
        <w:rPr>
          <w:color w:val="000000"/>
        </w:rPr>
        <w:t xml:space="preserve">Phạt </w:t>
      </w:r>
      <w:r>
        <w:rPr>
          <w:b/>
          <w:bCs/>
          <w:color w:val="000000"/>
        </w:rPr>
        <w:t>50.000.000</w:t>
      </w:r>
      <w:r>
        <w:rPr>
          <w:color w:val="000000"/>
        </w:rPr>
        <w:t xml:space="preserve"> đồng/lần vi phạm;</w:t>
      </w:r>
    </w:p>
    <w:p w14:paraId="00000093" w14:textId="77777777" w:rsidR="004A1F21" w:rsidRDefault="00600810">
      <w:pPr>
        <w:numPr>
          <w:ilvl w:val="0"/>
          <w:numId w:val="6"/>
        </w:numPr>
        <w:pBdr>
          <w:top w:val="nil"/>
          <w:left w:val="nil"/>
          <w:bottom w:val="nil"/>
          <w:right w:val="nil"/>
          <w:between w:val="nil"/>
        </w:pBdr>
        <w:spacing w:line="360" w:lineRule="auto"/>
        <w:ind w:left="0" w:hanging="2"/>
        <w:jc w:val="both"/>
        <w:rPr>
          <w:color w:val="000000"/>
        </w:rPr>
      </w:pPr>
      <w:r>
        <w:rPr>
          <w:color w:val="000000"/>
        </w:rPr>
        <w:t>Các biện pháp phù hợp khác, hoặc chấm dứt hợp đồng.</w:t>
      </w:r>
    </w:p>
    <w:p w14:paraId="00000094" w14:textId="77777777" w:rsidR="004A1F21" w:rsidRDefault="00600810">
      <w:pPr>
        <w:pBdr>
          <w:top w:val="nil"/>
          <w:left w:val="nil"/>
          <w:bottom w:val="nil"/>
          <w:right w:val="nil"/>
          <w:between w:val="nil"/>
        </w:pBdr>
        <w:spacing w:line="360" w:lineRule="auto"/>
        <w:ind w:hanging="2"/>
        <w:jc w:val="both"/>
        <w:rPr>
          <w:color w:val="000000"/>
        </w:rPr>
      </w:pPr>
      <w:r>
        <w:rPr>
          <w:i/>
          <w:iCs/>
          <w:color w:val="000000"/>
        </w:rPr>
        <w:t>9.4.3.</w:t>
      </w:r>
      <w:r>
        <w:rPr>
          <w:color w:val="000000"/>
        </w:rPr>
        <w:t xml:space="preserve"> Bên B sẽ cung cấp các bằng chứng để chứng minh việc vi phạm địa bàn của các đối tác khác trong trường hợp Bên B bị đối tác khác bán lấn địa bàn, để yêu cầu Bên A có biện pháp giải quyết, đảm bảo quyền lợi của Bên B trong khu vực địa bàn quy định.</w:t>
      </w:r>
    </w:p>
    <w:p w14:paraId="00000095" w14:textId="77777777" w:rsidR="004A1F21" w:rsidRDefault="00600810">
      <w:pPr>
        <w:spacing w:line="360" w:lineRule="auto"/>
        <w:ind w:hanging="2"/>
        <w:jc w:val="both"/>
        <w:rPr>
          <w:color w:val="000000"/>
        </w:rPr>
      </w:pPr>
      <w:r>
        <w:rPr>
          <w:color w:val="000000"/>
        </w:rPr>
        <w:t>9.5. Bồi thường sản phẩm:</w:t>
      </w:r>
    </w:p>
    <w:p w14:paraId="00000096" w14:textId="77777777" w:rsidR="004A1F21" w:rsidRDefault="00600810">
      <w:pPr>
        <w:spacing w:line="360" w:lineRule="auto"/>
        <w:ind w:hanging="2"/>
        <w:jc w:val="both"/>
        <w:rPr>
          <w:color w:val="000000"/>
        </w:rPr>
      </w:pPr>
      <w:r>
        <w:rPr>
          <w:color w:val="000000"/>
        </w:rPr>
        <w:t xml:space="preserve">Trường hợp khách hàng/người tiêu dùng khiếu nại về chất lượng các sản phẩm, hàng hóa. Bên B phải có trách nhiệm tìm hiểu thực tế, tổng hợp yêu cầu, gửi mẫu, chụp ảnh các sản phẩm, hàng hóa bị khiếu nại cho Bên A kiểm tra, phân tích, tìm nguyên nhân. Nếu:  </w:t>
      </w:r>
    </w:p>
    <w:p w14:paraId="00000097" w14:textId="77777777" w:rsidR="004A1F21" w:rsidRDefault="00600810">
      <w:pPr>
        <w:numPr>
          <w:ilvl w:val="0"/>
          <w:numId w:val="6"/>
        </w:numPr>
        <w:pBdr>
          <w:top w:val="nil"/>
          <w:left w:val="nil"/>
          <w:bottom w:val="nil"/>
          <w:right w:val="nil"/>
          <w:between w:val="nil"/>
        </w:pBdr>
        <w:spacing w:line="360" w:lineRule="auto"/>
        <w:ind w:left="0" w:hanging="2"/>
        <w:jc w:val="both"/>
        <w:rPr>
          <w:color w:val="000000"/>
        </w:rPr>
      </w:pPr>
      <w:r>
        <w:rPr>
          <w:color w:val="000000"/>
        </w:rPr>
        <w:t>Sản phẩm lỗi do khâu sản xuất hoặc do Bên A không đảm bảo chất lượng đăng ký quy định tại Điều 4.2, Bên A sẽ thoả thuận cùng Bên B có các biện pháp khắc phục hoặc thay thế hoặc bồi thường hoặc hỗ trợ theo quy chế giải quyết khiếu nại của Bên A.</w:t>
      </w:r>
    </w:p>
    <w:p w14:paraId="00000098" w14:textId="77777777" w:rsidR="004A1F21" w:rsidRDefault="00600810">
      <w:pPr>
        <w:numPr>
          <w:ilvl w:val="0"/>
          <w:numId w:val="6"/>
        </w:numPr>
        <w:pBdr>
          <w:top w:val="nil"/>
          <w:left w:val="nil"/>
          <w:bottom w:val="nil"/>
          <w:right w:val="nil"/>
          <w:between w:val="nil"/>
        </w:pBdr>
        <w:spacing w:line="360" w:lineRule="auto"/>
        <w:ind w:left="0" w:hanging="2"/>
        <w:jc w:val="both"/>
        <w:rPr>
          <w:color w:val="000000"/>
        </w:rPr>
      </w:pPr>
      <w:bookmarkStart w:id="9" w:name="_heading=h.4d34og8" w:colFirst="0" w:colLast="0"/>
      <w:bookmarkEnd w:id="9"/>
      <w:r>
        <w:rPr>
          <w:color w:val="000000"/>
        </w:rPr>
        <w:t>Sản phẩm lỗi do sử dụng không đúng chỉ dẫn theo khuyến cáo của Bên A, lỗi trong quá trình vận chuyển và lưu kho, do yếu tố chủ quan của người sử dụng thì Bên A không bồi hoàn các thiệt hại xảy ra.</w:t>
      </w:r>
    </w:p>
    <w:p w14:paraId="00000099" w14:textId="77777777" w:rsidR="004A1F21" w:rsidRDefault="00600810">
      <w:pPr>
        <w:pStyle w:val="Heading1"/>
        <w:ind w:hanging="2"/>
        <w:rPr>
          <w:color w:val="000000"/>
        </w:rPr>
      </w:pPr>
      <w:r>
        <w:rPr>
          <w:color w:val="000000"/>
        </w:rPr>
        <w:t>ĐIỀU 10: TRÁCH NHIỆM CỦA CÁC BÊN</w:t>
      </w:r>
    </w:p>
    <w:p w14:paraId="0000009A" w14:textId="77777777" w:rsidR="004A1F21" w:rsidRDefault="00600810">
      <w:pPr>
        <w:pBdr>
          <w:top w:val="nil"/>
          <w:left w:val="nil"/>
          <w:bottom w:val="nil"/>
          <w:right w:val="nil"/>
          <w:between w:val="nil"/>
        </w:pBdr>
        <w:spacing w:line="360" w:lineRule="auto"/>
        <w:ind w:hanging="2"/>
        <w:jc w:val="both"/>
        <w:rPr>
          <w:color w:val="000000"/>
        </w:rPr>
      </w:pPr>
      <w:r>
        <w:rPr>
          <w:color w:val="000000"/>
        </w:rPr>
        <w:t xml:space="preserve">10.1. </w:t>
      </w:r>
      <w:r>
        <w:rPr>
          <w:color w:val="000000"/>
        </w:rPr>
        <w:tab/>
        <w:t>Trách nhiệm của Bên A:</w:t>
      </w:r>
    </w:p>
    <w:p w14:paraId="0000009B" w14:textId="77777777" w:rsidR="004A1F21" w:rsidRDefault="00600810">
      <w:pPr>
        <w:pBdr>
          <w:top w:val="nil"/>
          <w:left w:val="nil"/>
          <w:bottom w:val="nil"/>
          <w:right w:val="nil"/>
          <w:between w:val="nil"/>
        </w:pBdr>
        <w:spacing w:line="360" w:lineRule="auto"/>
        <w:ind w:hanging="2"/>
        <w:jc w:val="both"/>
        <w:rPr>
          <w:color w:val="000000"/>
        </w:rPr>
      </w:pPr>
      <w:r>
        <w:rPr>
          <w:i/>
          <w:iCs/>
          <w:color w:val="000000"/>
        </w:rPr>
        <w:t>10.1.1.</w:t>
      </w:r>
      <w:r>
        <w:rPr>
          <w:color w:val="000000"/>
        </w:rPr>
        <w:t xml:space="preserve"> Cung cấp đủ số lượng theo đơn đặt hàng và đảm bảo chất lượng Sản Phẩm bán cho Bên B theo quy định tại Điều 2 và Điều 4 của Hợp Đồng này.</w:t>
      </w:r>
    </w:p>
    <w:p w14:paraId="0000009C" w14:textId="77777777" w:rsidR="004A1F21" w:rsidRDefault="00600810">
      <w:pPr>
        <w:pBdr>
          <w:top w:val="nil"/>
          <w:left w:val="nil"/>
          <w:bottom w:val="nil"/>
          <w:right w:val="nil"/>
          <w:between w:val="nil"/>
        </w:pBdr>
        <w:spacing w:line="360" w:lineRule="auto"/>
        <w:ind w:hanging="2"/>
        <w:jc w:val="both"/>
        <w:rPr>
          <w:color w:val="000000"/>
        </w:rPr>
      </w:pPr>
      <w:r>
        <w:rPr>
          <w:i/>
          <w:iCs/>
          <w:color w:val="000000"/>
        </w:rPr>
        <w:t>10.1.2.</w:t>
      </w:r>
      <w:r>
        <w:rPr>
          <w:color w:val="000000"/>
        </w:rPr>
        <w:t xml:space="preserve"> Công bố công khai, kịp thời các thông tin về Sản Phẩm và chính sách thương mại áp dụng tại từng thời điểm cho Bên B.</w:t>
      </w:r>
    </w:p>
    <w:p w14:paraId="0000009D" w14:textId="77777777" w:rsidR="004A1F21" w:rsidRDefault="00600810">
      <w:pPr>
        <w:pBdr>
          <w:top w:val="nil"/>
          <w:left w:val="nil"/>
          <w:bottom w:val="nil"/>
          <w:right w:val="nil"/>
          <w:between w:val="nil"/>
        </w:pBdr>
        <w:spacing w:line="360" w:lineRule="auto"/>
        <w:ind w:hanging="2"/>
        <w:jc w:val="both"/>
        <w:rPr>
          <w:color w:val="000000"/>
        </w:rPr>
      </w:pPr>
      <w:r>
        <w:rPr>
          <w:i/>
          <w:iCs/>
          <w:color w:val="000000"/>
        </w:rPr>
        <w:lastRenderedPageBreak/>
        <w:t>10.1.3.</w:t>
      </w:r>
      <w:r>
        <w:rPr>
          <w:color w:val="000000"/>
        </w:rPr>
        <w:t xml:space="preserve"> Tùy theo chính sách thương mại, hỗ trợ cùng Bên B trong các hoạt động xúc tiến thương mại như: cấp mẫu, giá kệ, tem nhãn, panô, biển hiệu quảng cáo, xây dựng hình ảnh, trung tâm trưng bày giới thiệu sản phẩm,...</w:t>
      </w:r>
    </w:p>
    <w:p w14:paraId="0000009E" w14:textId="77777777" w:rsidR="004A1F21" w:rsidRDefault="00600810">
      <w:pPr>
        <w:pBdr>
          <w:top w:val="nil"/>
          <w:left w:val="nil"/>
          <w:bottom w:val="nil"/>
          <w:right w:val="nil"/>
          <w:between w:val="nil"/>
        </w:pBdr>
        <w:spacing w:line="360" w:lineRule="auto"/>
        <w:ind w:hanging="2"/>
        <w:jc w:val="both"/>
        <w:rPr>
          <w:color w:val="000000"/>
        </w:rPr>
      </w:pPr>
      <w:r>
        <w:rPr>
          <w:i/>
          <w:iCs/>
          <w:color w:val="000000"/>
        </w:rPr>
        <w:t>10.1.4.</w:t>
      </w:r>
      <w:r>
        <w:rPr>
          <w:color w:val="000000"/>
        </w:rPr>
        <w:t xml:space="preserve"> Thực hiện nghiêm túc nghĩa vụ về bồi thường thiệt hại xảy ra quy định tại Điều 9.5 Hợp Đồng này.</w:t>
      </w:r>
    </w:p>
    <w:p w14:paraId="0000009F" w14:textId="77777777" w:rsidR="004A1F21" w:rsidRDefault="00600810">
      <w:pPr>
        <w:pBdr>
          <w:top w:val="nil"/>
          <w:left w:val="nil"/>
          <w:bottom w:val="nil"/>
          <w:right w:val="nil"/>
          <w:between w:val="nil"/>
        </w:pBdr>
        <w:spacing w:line="360" w:lineRule="auto"/>
        <w:ind w:hanging="2"/>
        <w:jc w:val="both"/>
        <w:rPr>
          <w:color w:val="000000"/>
        </w:rPr>
      </w:pPr>
      <w:r>
        <w:rPr>
          <w:i/>
          <w:iCs/>
          <w:color w:val="000000"/>
        </w:rPr>
        <w:t>10.1.5.</w:t>
      </w:r>
      <w:r>
        <w:rPr>
          <w:color w:val="000000"/>
        </w:rPr>
        <w:t xml:space="preserve"> Chi trả, thanh toán đúng, đủ, kịp thời các chính sách thương mại Bên B được hưởng.</w:t>
      </w:r>
    </w:p>
    <w:p w14:paraId="000000A0" w14:textId="77777777" w:rsidR="004A1F21" w:rsidRDefault="00600810">
      <w:pPr>
        <w:pBdr>
          <w:top w:val="nil"/>
          <w:left w:val="nil"/>
          <w:bottom w:val="nil"/>
          <w:right w:val="nil"/>
          <w:between w:val="nil"/>
        </w:pBdr>
        <w:spacing w:line="360" w:lineRule="auto"/>
        <w:ind w:hanging="2"/>
        <w:jc w:val="both"/>
        <w:rPr>
          <w:color w:val="000000"/>
        </w:rPr>
      </w:pPr>
      <w:r>
        <w:rPr>
          <w:i/>
          <w:iCs/>
          <w:color w:val="000000"/>
        </w:rPr>
        <w:t>10.1.6.</w:t>
      </w:r>
      <w:r>
        <w:rPr>
          <w:color w:val="000000"/>
        </w:rPr>
        <w:t xml:space="preserve"> Tiếp nhận xử lý các khiếu nại bằng văn bản của Bên B, Bên A có trách nhiệm giải quyết, phản hồi cho Bên B nhanh nhất.</w:t>
      </w:r>
    </w:p>
    <w:p w14:paraId="000000A1" w14:textId="77777777" w:rsidR="004A1F21" w:rsidRDefault="00600810">
      <w:pPr>
        <w:pBdr>
          <w:top w:val="nil"/>
          <w:left w:val="nil"/>
          <w:bottom w:val="nil"/>
          <w:right w:val="nil"/>
          <w:between w:val="nil"/>
        </w:pBdr>
        <w:spacing w:line="360" w:lineRule="auto"/>
        <w:ind w:hanging="2"/>
        <w:jc w:val="both"/>
        <w:rPr>
          <w:color w:val="000000"/>
        </w:rPr>
      </w:pPr>
      <w:r>
        <w:rPr>
          <w:color w:val="000000"/>
        </w:rPr>
        <w:t xml:space="preserve">10.2. </w:t>
      </w:r>
      <w:r>
        <w:rPr>
          <w:color w:val="000000"/>
        </w:rPr>
        <w:tab/>
        <w:t>Trách nhiệm Bên B:</w:t>
      </w:r>
    </w:p>
    <w:p w14:paraId="000000A2" w14:textId="77777777" w:rsidR="004A1F21" w:rsidRDefault="00600810">
      <w:pPr>
        <w:pBdr>
          <w:top w:val="nil"/>
          <w:left w:val="nil"/>
          <w:bottom w:val="nil"/>
          <w:right w:val="nil"/>
          <w:between w:val="nil"/>
        </w:pBdr>
        <w:spacing w:line="360" w:lineRule="auto"/>
        <w:ind w:hanging="2"/>
        <w:jc w:val="both"/>
        <w:rPr>
          <w:color w:val="000000"/>
        </w:rPr>
      </w:pPr>
      <w:r>
        <w:rPr>
          <w:i/>
          <w:iCs/>
          <w:color w:val="000000"/>
        </w:rPr>
        <w:t>10.2.1.</w:t>
      </w:r>
      <w:r>
        <w:rPr>
          <w:color w:val="000000"/>
        </w:rPr>
        <w:t xml:space="preserve"> Đảm bảo thực hiện mục tiêu sản lượng theo phụ lục hợp đồng số @OID được nêu tại Điều 2.2.2 của hợp đồng này. Lên kế hoạch đặt hàng của tháng tiếp theo, gửi cho bên A trước ngày 18 hàng tháng.</w:t>
      </w:r>
    </w:p>
    <w:p w14:paraId="000000A3" w14:textId="77777777" w:rsidR="004A1F21" w:rsidRDefault="00600810">
      <w:pPr>
        <w:pBdr>
          <w:top w:val="nil"/>
          <w:left w:val="nil"/>
          <w:bottom w:val="nil"/>
          <w:right w:val="nil"/>
          <w:between w:val="nil"/>
        </w:pBdr>
        <w:spacing w:line="360" w:lineRule="auto"/>
        <w:ind w:hanging="2"/>
        <w:jc w:val="both"/>
        <w:rPr>
          <w:color w:val="000000"/>
        </w:rPr>
      </w:pPr>
      <w:r>
        <w:rPr>
          <w:i/>
          <w:iCs/>
          <w:color w:val="000000"/>
        </w:rPr>
        <w:t>10.2.2.</w:t>
      </w:r>
      <w:r>
        <w:rPr>
          <w:color w:val="000000"/>
        </w:rPr>
        <w:t xml:space="preserve"> Kiểm tra hàng hoá, ký nhận hoá đơn, chứng từ, sổ giao nhận hàng của đại diện giao hàng cho Bên A khi nhận hàng.</w:t>
      </w:r>
    </w:p>
    <w:p w14:paraId="000000A4" w14:textId="77777777" w:rsidR="004A1F21" w:rsidRDefault="00600810">
      <w:pPr>
        <w:pBdr>
          <w:top w:val="nil"/>
          <w:left w:val="nil"/>
          <w:bottom w:val="nil"/>
          <w:right w:val="nil"/>
          <w:between w:val="nil"/>
        </w:pBdr>
        <w:spacing w:line="360" w:lineRule="auto"/>
        <w:ind w:hanging="2"/>
        <w:jc w:val="both"/>
        <w:rPr>
          <w:color w:val="000000"/>
        </w:rPr>
      </w:pPr>
      <w:r>
        <w:rPr>
          <w:i/>
          <w:iCs/>
          <w:color w:val="000000"/>
        </w:rPr>
        <w:t>10.2.3.</w:t>
      </w:r>
      <w:r>
        <w:rPr>
          <w:color w:val="000000"/>
        </w:rPr>
        <w:t xml:space="preserve"> Thanh toán và hoàn thành các nghĩa vụ đối với Bên A theo Điều 6 của Hợp Đồng này.</w:t>
      </w:r>
    </w:p>
    <w:p w14:paraId="000000A5" w14:textId="77777777" w:rsidR="004A1F21" w:rsidRDefault="00600810">
      <w:pPr>
        <w:pBdr>
          <w:top w:val="nil"/>
          <w:left w:val="nil"/>
          <w:bottom w:val="nil"/>
          <w:right w:val="nil"/>
          <w:between w:val="nil"/>
        </w:pBdr>
        <w:spacing w:line="360" w:lineRule="auto"/>
        <w:ind w:hanging="2"/>
        <w:jc w:val="both"/>
        <w:rPr>
          <w:color w:val="000000"/>
        </w:rPr>
      </w:pPr>
      <w:r>
        <w:rPr>
          <w:i/>
          <w:iCs/>
          <w:color w:val="000000"/>
        </w:rPr>
        <w:t>10.2.4.</w:t>
      </w:r>
      <w:r>
        <w:rPr>
          <w:color w:val="000000"/>
        </w:rPr>
        <w:t xml:space="preserve"> Kinh doanh Sản Phẩm đúng phạm vi địa bàn Khu Vực Độc Quyền quy định tại Điều 3 và các phụ lục kèm theo hợp đồng này.</w:t>
      </w:r>
    </w:p>
    <w:p w14:paraId="000000A6" w14:textId="77777777" w:rsidR="004A1F21" w:rsidRDefault="00600810">
      <w:pPr>
        <w:pBdr>
          <w:top w:val="nil"/>
          <w:left w:val="nil"/>
          <w:bottom w:val="nil"/>
          <w:right w:val="nil"/>
          <w:between w:val="nil"/>
        </w:pBdr>
        <w:spacing w:line="360" w:lineRule="auto"/>
        <w:ind w:hanging="2"/>
        <w:jc w:val="both"/>
        <w:rPr>
          <w:color w:val="000000"/>
        </w:rPr>
      </w:pPr>
      <w:r>
        <w:rPr>
          <w:i/>
          <w:iCs/>
          <w:color w:val="000000"/>
        </w:rPr>
        <w:t>10.2.5.</w:t>
      </w:r>
      <w:r>
        <w:rPr>
          <w:color w:val="000000"/>
        </w:rPr>
        <w:t xml:space="preserve"> Bên B cam kết phối hợp cùng Bên A trong việc xây dựng hình ảnh của doanh nghiệp và sản phẩm như:</w:t>
      </w:r>
    </w:p>
    <w:p w14:paraId="000000A7" w14:textId="77777777" w:rsidR="004A1F21" w:rsidRDefault="00600810">
      <w:pPr>
        <w:numPr>
          <w:ilvl w:val="0"/>
          <w:numId w:val="6"/>
        </w:numPr>
        <w:pBdr>
          <w:top w:val="nil"/>
          <w:left w:val="nil"/>
          <w:bottom w:val="nil"/>
          <w:right w:val="nil"/>
          <w:between w:val="nil"/>
        </w:pBdr>
        <w:spacing w:line="360" w:lineRule="auto"/>
        <w:ind w:left="0" w:hanging="2"/>
        <w:jc w:val="both"/>
        <w:rPr>
          <w:color w:val="000000"/>
        </w:rPr>
      </w:pPr>
      <w:r>
        <w:rPr>
          <w:color w:val="000000"/>
        </w:rPr>
        <w:t xml:space="preserve">Xây dựng Showroom, gian hàng trưng bày theo tiêu chuẩn của Bên A. </w:t>
      </w:r>
    </w:p>
    <w:p w14:paraId="000000A8" w14:textId="77777777" w:rsidR="004A1F21" w:rsidRDefault="00600810">
      <w:pPr>
        <w:numPr>
          <w:ilvl w:val="0"/>
          <w:numId w:val="6"/>
        </w:numPr>
        <w:pBdr>
          <w:top w:val="nil"/>
          <w:left w:val="nil"/>
          <w:bottom w:val="nil"/>
          <w:right w:val="nil"/>
          <w:between w:val="nil"/>
        </w:pBdr>
        <w:spacing w:line="360" w:lineRule="auto"/>
        <w:ind w:left="0" w:hanging="2"/>
        <w:jc w:val="both"/>
        <w:rPr>
          <w:color w:val="000000"/>
        </w:rPr>
      </w:pPr>
      <w:r>
        <w:rPr>
          <w:color w:val="000000"/>
        </w:rPr>
        <w:t xml:space="preserve">Tiếp thị, bán sản phẩm, hàng hóa theo quy định của Bên A. </w:t>
      </w:r>
    </w:p>
    <w:p w14:paraId="000000A9" w14:textId="77777777" w:rsidR="004A1F21" w:rsidRDefault="00600810">
      <w:pPr>
        <w:numPr>
          <w:ilvl w:val="0"/>
          <w:numId w:val="6"/>
        </w:numPr>
        <w:pBdr>
          <w:top w:val="nil"/>
          <w:left w:val="nil"/>
          <w:bottom w:val="nil"/>
          <w:right w:val="nil"/>
          <w:between w:val="nil"/>
        </w:pBdr>
        <w:spacing w:line="360" w:lineRule="auto"/>
        <w:ind w:left="0" w:hanging="2"/>
        <w:jc w:val="both"/>
        <w:rPr>
          <w:color w:val="000000"/>
        </w:rPr>
      </w:pPr>
      <w:r>
        <w:rPr>
          <w:color w:val="000000"/>
        </w:rPr>
        <w:t xml:space="preserve">Đảm bảo các dịch vụ bán hàng và chăm sóc khách hàng tốt nhất </w:t>
      </w:r>
    </w:p>
    <w:p w14:paraId="000000AA" w14:textId="77777777" w:rsidR="004A1F21" w:rsidRDefault="00600810">
      <w:pPr>
        <w:numPr>
          <w:ilvl w:val="0"/>
          <w:numId w:val="6"/>
        </w:numPr>
        <w:pBdr>
          <w:top w:val="nil"/>
          <w:left w:val="nil"/>
          <w:bottom w:val="nil"/>
          <w:right w:val="nil"/>
          <w:between w:val="nil"/>
        </w:pBdr>
        <w:spacing w:line="360" w:lineRule="auto"/>
        <w:ind w:left="0" w:hanging="2"/>
        <w:jc w:val="both"/>
        <w:rPr>
          <w:color w:val="000000"/>
        </w:rPr>
      </w:pPr>
      <w:r>
        <w:rPr>
          <w:color w:val="000000"/>
        </w:rPr>
        <w:t>Các hoạt động xây dựng hình ảnh và thương hiệu khác theo yêu cầu của Bên A.</w:t>
      </w:r>
    </w:p>
    <w:p w14:paraId="000000AB" w14:textId="77777777" w:rsidR="004A1F21" w:rsidRDefault="00600810">
      <w:pPr>
        <w:pBdr>
          <w:top w:val="nil"/>
          <w:left w:val="nil"/>
          <w:bottom w:val="nil"/>
          <w:right w:val="nil"/>
          <w:between w:val="nil"/>
        </w:pBdr>
        <w:spacing w:line="360" w:lineRule="auto"/>
        <w:ind w:hanging="2"/>
        <w:jc w:val="both"/>
        <w:rPr>
          <w:color w:val="000000"/>
        </w:rPr>
      </w:pPr>
      <w:r>
        <w:rPr>
          <w:i/>
          <w:iCs/>
          <w:color w:val="000000"/>
        </w:rPr>
        <w:t>10.2.6.</w:t>
      </w:r>
      <w:r>
        <w:rPr>
          <w:color w:val="000000"/>
        </w:rPr>
        <w:t xml:space="preserve"> Bên B không được hợp tác với các đối thủ của Bên A có sản phẩm, hàng hóa cạnh tranh trực tiếp hoặc vi phạm bản quyền, nhái mẫu của Bên A. </w:t>
      </w:r>
    </w:p>
    <w:p w14:paraId="000000AC" w14:textId="77777777" w:rsidR="004A1F21" w:rsidRDefault="00600810">
      <w:pPr>
        <w:pBdr>
          <w:top w:val="nil"/>
          <w:left w:val="nil"/>
          <w:bottom w:val="nil"/>
          <w:right w:val="nil"/>
          <w:between w:val="nil"/>
        </w:pBdr>
        <w:spacing w:line="360" w:lineRule="auto"/>
        <w:ind w:hanging="2"/>
        <w:jc w:val="both"/>
        <w:rPr>
          <w:color w:val="000000"/>
        </w:rPr>
      </w:pPr>
      <w:bookmarkStart w:id="10" w:name="_heading=h.2s8eyo1" w:colFirst="0" w:colLast="0"/>
      <w:bookmarkEnd w:id="10"/>
      <w:r>
        <w:rPr>
          <w:i/>
          <w:iCs/>
          <w:color w:val="000000"/>
        </w:rPr>
        <w:t>10.2.7.</w:t>
      </w:r>
      <w:r>
        <w:rPr>
          <w:color w:val="000000"/>
        </w:rPr>
        <w:t xml:space="preserve"> Bên B chỉ được phân phối duy nhất dòng sản phẩm do Bên A cung ứng. Nếu Bên A phát hiện hoặc có căn cứ cho rằng Bên B vi phạm thì Bên A có quyền dừng cung cấp Sản Phẩm và chấm dứt Hợp Đồng.</w:t>
      </w:r>
    </w:p>
    <w:p w14:paraId="000000AD" w14:textId="77777777" w:rsidR="004A1F21" w:rsidRDefault="00600810">
      <w:pPr>
        <w:pStyle w:val="Heading1"/>
        <w:ind w:hanging="2"/>
        <w:rPr>
          <w:color w:val="000000"/>
        </w:rPr>
      </w:pPr>
      <w:r>
        <w:rPr>
          <w:color w:val="000000"/>
        </w:rPr>
        <w:t>ĐIỀU 11: SỬA ĐỔI VÀ CHẤM DỨT HỢP ĐỒNG</w:t>
      </w:r>
    </w:p>
    <w:p w14:paraId="000000AE" w14:textId="77777777" w:rsidR="004A1F21" w:rsidRDefault="00600810">
      <w:pPr>
        <w:spacing w:before="80" w:after="80" w:line="276" w:lineRule="auto"/>
        <w:ind w:hanging="2"/>
        <w:jc w:val="both"/>
        <w:rPr>
          <w:color w:val="000000"/>
        </w:rPr>
      </w:pPr>
      <w:r>
        <w:rPr>
          <w:color w:val="000000"/>
        </w:rPr>
        <w:t>11.1.</w:t>
      </w:r>
      <w:r>
        <w:rPr>
          <w:color w:val="000000"/>
        </w:rPr>
        <w:tab/>
        <w:t>Hợp Đồng này và các Phụ lục của Hợp Đồng này có thể sửa đổi theo thoả thuận bằng văn bản của Các Bên.</w:t>
      </w:r>
    </w:p>
    <w:p w14:paraId="000000AF" w14:textId="77777777" w:rsidR="004A1F21" w:rsidRDefault="00600810">
      <w:pPr>
        <w:spacing w:before="80" w:after="80" w:line="276" w:lineRule="auto"/>
        <w:ind w:hanging="2"/>
        <w:jc w:val="both"/>
        <w:rPr>
          <w:color w:val="000000"/>
        </w:rPr>
      </w:pPr>
      <w:r>
        <w:rPr>
          <w:color w:val="000000"/>
        </w:rPr>
        <w:t xml:space="preserve">11.2. </w:t>
      </w:r>
      <w:r>
        <w:rPr>
          <w:color w:val="000000"/>
        </w:rPr>
        <w:tab/>
        <w:t>Hợp Đồng này sẽ chấm dứt trong trường hợp sau:</w:t>
      </w:r>
    </w:p>
    <w:p w14:paraId="000000B0" w14:textId="77777777" w:rsidR="004A1F21" w:rsidRDefault="00600810">
      <w:pPr>
        <w:spacing w:before="80" w:after="80" w:line="276" w:lineRule="auto"/>
        <w:ind w:hanging="2"/>
        <w:jc w:val="both"/>
        <w:rPr>
          <w:color w:val="000000"/>
        </w:rPr>
      </w:pPr>
      <w:r>
        <w:rPr>
          <w:i/>
          <w:iCs/>
          <w:color w:val="000000"/>
        </w:rPr>
        <w:t>11.2.1</w:t>
      </w:r>
      <w:r>
        <w:rPr>
          <w:color w:val="000000"/>
        </w:rPr>
        <w:t>. Hợp Đồng hết hạn mà không được gia hạn; hoặc</w:t>
      </w:r>
    </w:p>
    <w:p w14:paraId="000000B1" w14:textId="77777777" w:rsidR="004A1F21" w:rsidRDefault="00600810">
      <w:pPr>
        <w:spacing w:before="80" w:after="80" w:line="276" w:lineRule="auto"/>
        <w:ind w:hanging="2"/>
        <w:jc w:val="both"/>
        <w:rPr>
          <w:color w:val="000000"/>
        </w:rPr>
      </w:pPr>
      <w:r>
        <w:rPr>
          <w:i/>
          <w:iCs/>
          <w:color w:val="000000"/>
        </w:rPr>
        <w:t>11.2.2.</w:t>
      </w:r>
      <w:r>
        <w:rPr>
          <w:color w:val="000000"/>
        </w:rPr>
        <w:t xml:space="preserve"> Một trong Các Bên bị giải thể, phá sản hoặc tạm ngừng hoặc bị đình chỉ hoạt động kinh doanh; hoặc</w:t>
      </w:r>
    </w:p>
    <w:p w14:paraId="000000B2" w14:textId="77777777" w:rsidR="004A1F21" w:rsidRDefault="00600810">
      <w:pPr>
        <w:spacing w:before="80" w:after="80" w:line="276" w:lineRule="auto"/>
        <w:ind w:hanging="2"/>
        <w:jc w:val="both"/>
        <w:rPr>
          <w:color w:val="000000"/>
        </w:rPr>
      </w:pPr>
      <w:r>
        <w:rPr>
          <w:i/>
          <w:iCs/>
          <w:color w:val="000000"/>
        </w:rPr>
        <w:t>11.2.3.</w:t>
      </w:r>
      <w:r>
        <w:rPr>
          <w:color w:val="000000"/>
        </w:rPr>
        <w:t xml:space="preserve"> Các Bên thỏa thuận chấm dứt Hợp Đồng trước thời hạn; hoặc</w:t>
      </w:r>
    </w:p>
    <w:p w14:paraId="000000B3" w14:textId="77777777" w:rsidR="004A1F21" w:rsidRDefault="00600810">
      <w:pPr>
        <w:spacing w:before="80" w:after="80" w:line="276" w:lineRule="auto"/>
        <w:ind w:hanging="2"/>
        <w:jc w:val="both"/>
        <w:rPr>
          <w:color w:val="000000"/>
        </w:rPr>
      </w:pPr>
      <w:r>
        <w:rPr>
          <w:i/>
          <w:iCs/>
          <w:color w:val="000000"/>
        </w:rPr>
        <w:lastRenderedPageBreak/>
        <w:t>11.2.4.</w:t>
      </w:r>
      <w:r>
        <w:rPr>
          <w:color w:val="000000"/>
        </w:rPr>
        <w:t> Các trường hợp theo quy định của pháp luật Việt Nam; hoặc</w:t>
      </w:r>
    </w:p>
    <w:p w14:paraId="000000B4" w14:textId="77777777" w:rsidR="004A1F21" w:rsidRDefault="00600810">
      <w:pPr>
        <w:spacing w:before="80" w:after="80" w:line="276" w:lineRule="auto"/>
        <w:ind w:hanging="2"/>
        <w:jc w:val="both"/>
        <w:rPr>
          <w:color w:val="000000"/>
        </w:rPr>
      </w:pPr>
      <w:r>
        <w:rPr>
          <w:i/>
          <w:iCs/>
          <w:color w:val="000000"/>
        </w:rPr>
        <w:t>11.2.5.</w:t>
      </w:r>
      <w:r>
        <w:rPr>
          <w:color w:val="000000"/>
        </w:rPr>
        <w:t> Bên A đình chỉ Hợp Đồng theo quy định tại các Điều 3, Khoản 7.5, Khoản 10.2.6, Khoản 10.2.7 của Hợp Đồng này bằng cách báo trước cho Bên B một khoảng thời gian là 15 (mười lăm) ngày làm việc;</w:t>
      </w:r>
    </w:p>
    <w:p w14:paraId="000000B5" w14:textId="77777777" w:rsidR="004A1F21" w:rsidRDefault="00600810">
      <w:pPr>
        <w:spacing w:before="80" w:after="80" w:line="276" w:lineRule="auto"/>
        <w:ind w:hanging="2"/>
        <w:jc w:val="both"/>
        <w:rPr>
          <w:color w:val="000000"/>
        </w:rPr>
      </w:pPr>
      <w:bookmarkStart w:id="11" w:name="_heading=h.17dp8vu" w:colFirst="0" w:colLast="0"/>
      <w:bookmarkEnd w:id="11"/>
      <w:r>
        <w:rPr>
          <w:color w:val="000000"/>
        </w:rPr>
        <w:t>11.3. Các Bên thống nhất rằng việc chấm dứt Hợp Đồng này không làm thay đổi quyền và nghĩa vụ của Các Bên phát sinh hiệu lực trước ngày chấm dứt Hợp Đồng, trừ khi Các Bên có thỏa thuận khác bằng văn bản.</w:t>
      </w:r>
    </w:p>
    <w:p w14:paraId="000000B6" w14:textId="77777777" w:rsidR="004A1F21" w:rsidRDefault="00600810">
      <w:pPr>
        <w:pStyle w:val="Heading1"/>
        <w:ind w:hanging="2"/>
        <w:rPr>
          <w:color w:val="000000"/>
        </w:rPr>
      </w:pPr>
      <w:r>
        <w:rPr>
          <w:color w:val="000000"/>
        </w:rPr>
        <w:t>ĐIỀU 12: THÔNG BÁO</w:t>
      </w:r>
    </w:p>
    <w:p w14:paraId="000000B7" w14:textId="77777777" w:rsidR="004A1F21" w:rsidRDefault="00600810">
      <w:pPr>
        <w:spacing w:before="80" w:after="80" w:line="276" w:lineRule="auto"/>
        <w:ind w:hanging="2"/>
        <w:jc w:val="both"/>
        <w:rPr>
          <w:color w:val="000000"/>
        </w:rPr>
      </w:pPr>
      <w:r>
        <w:rPr>
          <w:color w:val="000000"/>
        </w:rPr>
        <w:t>12.1. Mọi thông báo phải được lập thành văn bản bằng tiếng Việt và do người được ủy quyền hợp lệ của người gửi ký tên, được gửi đến người nhận theo địa chỉ hay số fax có chi tiết như nêu dưới đây hoặc theo địa chỉ hay số fax khác mà một Bên có thể thông báo cho Bên kia tùy từng thời điểm và được gửi cho người nhận bằng cách giao trực tiếp, gửi thư bảo đảm hoặc fax.</w:t>
      </w:r>
    </w:p>
    <w:p w14:paraId="000000B8" w14:textId="77777777" w:rsidR="004A1F21" w:rsidRDefault="004A1F21">
      <w:pPr>
        <w:tabs>
          <w:tab w:val="left" w:pos="567"/>
        </w:tabs>
        <w:ind w:hanging="2"/>
        <w:rPr>
          <w:color w:val="000000"/>
        </w:rPr>
      </w:pPr>
    </w:p>
    <w:p w14:paraId="000000B9" w14:textId="77777777" w:rsidR="004A1F21" w:rsidRDefault="00600810">
      <w:pPr>
        <w:tabs>
          <w:tab w:val="left" w:pos="567"/>
        </w:tabs>
        <w:ind w:hanging="2"/>
        <w:rPr>
          <w:color w:val="000000"/>
        </w:rPr>
      </w:pPr>
      <w:r>
        <w:rPr>
          <w:b/>
          <w:bCs/>
          <w:color w:val="000000"/>
          <w:u w:val="single"/>
        </w:rPr>
        <w:t>Gửi tới Bên A</w:t>
      </w:r>
      <w:r>
        <w:rPr>
          <w:color w:val="000000"/>
        </w:rPr>
        <w:t xml:space="preserve">: </w:t>
      </w:r>
    </w:p>
    <w:p w14:paraId="000000BA" w14:textId="77777777" w:rsidR="004A1F21" w:rsidRDefault="00600810">
      <w:pPr>
        <w:ind w:hanging="2"/>
        <w:rPr>
          <w:color w:val="000000"/>
        </w:rPr>
      </w:pPr>
      <w:r>
        <w:rPr>
          <w:color w:val="000000"/>
        </w:rPr>
        <w:t xml:space="preserve">Người nhận: </w:t>
      </w:r>
      <w:r>
        <w:rPr>
          <w:b/>
          <w:bCs/>
          <w:color w:val="000000"/>
        </w:rPr>
        <w:t>@ACustomerName</w:t>
      </w:r>
    </w:p>
    <w:p w14:paraId="000000BB" w14:textId="77777777" w:rsidR="004A1F21" w:rsidRDefault="00600810" w:rsidP="00C23562">
      <w:pPr>
        <w:pBdr>
          <w:top w:val="nil"/>
          <w:left w:val="nil"/>
          <w:bottom w:val="nil"/>
          <w:right w:val="nil"/>
          <w:between w:val="nil"/>
        </w:pBdr>
        <w:tabs>
          <w:tab w:val="left" w:pos="450"/>
        </w:tabs>
        <w:ind w:firstLine="0"/>
        <w:jc w:val="both"/>
        <w:rPr>
          <w:color w:val="000000"/>
        </w:rPr>
      </w:pPr>
      <w:r>
        <w:rPr>
          <w:color w:val="000000"/>
        </w:rPr>
        <w:t>Địa chỉ: @AAddress</w:t>
      </w:r>
      <w:r>
        <w:rPr>
          <w:color w:val="000000"/>
        </w:rPr>
        <w:tab/>
      </w:r>
      <w:r>
        <w:rPr>
          <w:color w:val="000000"/>
        </w:rPr>
        <w:tab/>
      </w:r>
    </w:p>
    <w:p w14:paraId="000000BC" w14:textId="77777777" w:rsidR="004A1F21" w:rsidRDefault="00600810">
      <w:pPr>
        <w:ind w:hanging="2"/>
        <w:rPr>
          <w:color w:val="000000"/>
        </w:rPr>
      </w:pPr>
      <w:r>
        <w:rPr>
          <w:color w:val="000000"/>
        </w:rPr>
        <w:t>Điện thoại: @APhone</w:t>
      </w:r>
    </w:p>
    <w:p w14:paraId="000000BD" w14:textId="77777777" w:rsidR="004A1F21" w:rsidRDefault="00600810">
      <w:pPr>
        <w:tabs>
          <w:tab w:val="left" w:pos="2070"/>
        </w:tabs>
        <w:ind w:hanging="2"/>
        <w:rPr>
          <w:color w:val="000000"/>
        </w:rPr>
      </w:pPr>
      <w:r>
        <w:rPr>
          <w:color w:val="000000"/>
        </w:rPr>
        <w:tab/>
      </w:r>
    </w:p>
    <w:p w14:paraId="000000BE" w14:textId="77777777" w:rsidR="004A1F21" w:rsidRDefault="00600810">
      <w:pPr>
        <w:keepNext/>
        <w:keepLines/>
        <w:widowControl w:val="0"/>
        <w:ind w:hanging="2"/>
        <w:rPr>
          <w:color w:val="000000"/>
          <w:u w:val="single"/>
        </w:rPr>
      </w:pPr>
      <w:r>
        <w:rPr>
          <w:b/>
          <w:bCs/>
          <w:color w:val="000000"/>
          <w:u w:val="single"/>
        </w:rPr>
        <w:t>Gửi tới B</w:t>
      </w:r>
      <w:r>
        <w:rPr>
          <w:color w:val="000000"/>
        </w:rPr>
        <w:t xml:space="preserve">: </w:t>
      </w:r>
    </w:p>
    <w:p w14:paraId="000000BF" w14:textId="77777777" w:rsidR="004A1F21" w:rsidRDefault="00600810">
      <w:pPr>
        <w:ind w:hanging="2"/>
        <w:rPr>
          <w:color w:val="000000"/>
        </w:rPr>
      </w:pPr>
      <w:r>
        <w:rPr>
          <w:color w:val="000000"/>
        </w:rPr>
        <w:t xml:space="preserve">Người nhận: </w:t>
      </w:r>
      <w:r>
        <w:rPr>
          <w:b/>
          <w:bCs/>
          <w:color w:val="000000"/>
        </w:rPr>
        <w:t>@BCustomerName</w:t>
      </w:r>
      <w:r>
        <w:rPr>
          <w:color w:val="000000"/>
        </w:rPr>
        <w:br/>
        <w:t>Địa chỉ: @BAddress</w:t>
      </w:r>
    </w:p>
    <w:p w14:paraId="000000C0" w14:textId="77777777" w:rsidR="004A1F21" w:rsidRDefault="00600810">
      <w:pPr>
        <w:ind w:hanging="2"/>
        <w:rPr>
          <w:color w:val="000000"/>
        </w:rPr>
      </w:pPr>
      <w:r>
        <w:rPr>
          <w:color w:val="000000"/>
        </w:rPr>
        <w:t>Điện thoại:@BPhone</w:t>
      </w:r>
      <w:r>
        <w:rPr>
          <w:color w:val="000000"/>
        </w:rPr>
        <w:tab/>
      </w:r>
      <w:r>
        <w:rPr>
          <w:color w:val="000000"/>
        </w:rPr>
        <w:tab/>
        <w:t xml:space="preserve"> </w:t>
      </w:r>
      <w:r>
        <w:rPr>
          <w:color w:val="000000"/>
        </w:rPr>
        <w:tab/>
      </w:r>
      <w:r>
        <w:rPr>
          <w:color w:val="000000"/>
        </w:rPr>
        <w:tab/>
        <w:t xml:space="preserve"> </w:t>
      </w:r>
    </w:p>
    <w:p w14:paraId="000000C1" w14:textId="77777777" w:rsidR="004A1F21" w:rsidRDefault="004A1F21">
      <w:pPr>
        <w:ind w:hanging="2"/>
        <w:rPr>
          <w:color w:val="000000"/>
        </w:rPr>
      </w:pPr>
    </w:p>
    <w:p w14:paraId="000000C2" w14:textId="77777777" w:rsidR="004A1F21" w:rsidRDefault="00600810">
      <w:pPr>
        <w:pBdr>
          <w:top w:val="nil"/>
          <w:left w:val="nil"/>
          <w:bottom w:val="nil"/>
          <w:right w:val="nil"/>
          <w:between w:val="nil"/>
        </w:pBdr>
        <w:spacing w:line="360" w:lineRule="auto"/>
        <w:ind w:hanging="2"/>
        <w:jc w:val="both"/>
        <w:rPr>
          <w:color w:val="000000"/>
        </w:rPr>
      </w:pPr>
      <w:r>
        <w:rPr>
          <w:color w:val="000000"/>
        </w:rPr>
        <w:t xml:space="preserve">12.2. </w:t>
      </w:r>
      <w:r>
        <w:rPr>
          <w:color w:val="000000"/>
        </w:rPr>
        <w:tab/>
        <w:t>Không hạn chế bất kỳ cách thức nào mà theo đó một Bên có thể chứng minh rằng Bên kia đã nhận được thông báo hoặc thông tin liên lạc khác, thông báo hoặc thông tin liên lạc khác sẽ được xem là đã được nhận hợp lệ:</w:t>
      </w:r>
    </w:p>
    <w:p w14:paraId="000000C3" w14:textId="77777777" w:rsidR="004A1F21" w:rsidRDefault="00600810">
      <w:pPr>
        <w:numPr>
          <w:ilvl w:val="0"/>
          <w:numId w:val="2"/>
        </w:numPr>
        <w:pBdr>
          <w:top w:val="nil"/>
          <w:left w:val="nil"/>
          <w:bottom w:val="nil"/>
          <w:right w:val="nil"/>
          <w:between w:val="nil"/>
        </w:pBdr>
        <w:spacing w:line="360" w:lineRule="auto"/>
        <w:ind w:left="0" w:hanging="2"/>
        <w:jc w:val="both"/>
        <w:rPr>
          <w:color w:val="000000"/>
        </w:rPr>
      </w:pPr>
      <w:r>
        <w:rPr>
          <w:color w:val="000000"/>
        </w:rPr>
        <w:t>Khi để tại địa chỉ người nhận có chữ ký nhận, trong trường hợp giao trực tiếp; hoặc</w:t>
      </w:r>
    </w:p>
    <w:p w14:paraId="000000C4" w14:textId="77777777" w:rsidR="004A1F21" w:rsidRDefault="00600810">
      <w:pPr>
        <w:numPr>
          <w:ilvl w:val="0"/>
          <w:numId w:val="2"/>
        </w:numPr>
        <w:pBdr>
          <w:top w:val="nil"/>
          <w:left w:val="nil"/>
          <w:bottom w:val="nil"/>
          <w:right w:val="nil"/>
          <w:between w:val="nil"/>
        </w:pBdr>
        <w:spacing w:line="360" w:lineRule="auto"/>
        <w:ind w:left="0" w:hanging="2"/>
        <w:jc w:val="both"/>
        <w:rPr>
          <w:color w:val="000000"/>
        </w:rPr>
      </w:pPr>
      <w:r>
        <w:rPr>
          <w:color w:val="000000"/>
        </w:rPr>
        <w:t>03 (ba) ngày sau ngày gửi, trong trường hợp gửi bằng thư bảo đảm; hoặc</w:t>
      </w:r>
    </w:p>
    <w:p w14:paraId="000000C5" w14:textId="77777777" w:rsidR="004A1F21" w:rsidRDefault="00600810">
      <w:pPr>
        <w:numPr>
          <w:ilvl w:val="0"/>
          <w:numId w:val="2"/>
        </w:numPr>
        <w:pBdr>
          <w:top w:val="nil"/>
          <w:left w:val="nil"/>
          <w:bottom w:val="nil"/>
          <w:right w:val="nil"/>
          <w:between w:val="nil"/>
        </w:pBdr>
        <w:spacing w:line="360" w:lineRule="auto"/>
        <w:ind w:left="0" w:hanging="2"/>
        <w:jc w:val="both"/>
        <w:rPr>
          <w:color w:val="000000"/>
        </w:rPr>
      </w:pPr>
      <w:r>
        <w:rPr>
          <w:color w:val="000000"/>
        </w:rPr>
        <w:t>Khi người gửi nhận được văn bản xác nhận hoặc giấy báo chuyển fax thành công của máy fax mà từ đó bản fax đã được gửi đi về việc toàn bộ bản fax đã được truyền gửi đến số fax của người nhận, trong trường hợp gửi bằng fax; và</w:t>
      </w:r>
    </w:p>
    <w:p w14:paraId="000000C6" w14:textId="77777777" w:rsidR="004A1F21" w:rsidRDefault="00600810">
      <w:pPr>
        <w:pBdr>
          <w:top w:val="nil"/>
          <w:left w:val="nil"/>
          <w:bottom w:val="nil"/>
          <w:right w:val="nil"/>
          <w:between w:val="nil"/>
        </w:pBdr>
        <w:spacing w:line="360" w:lineRule="auto"/>
        <w:ind w:hanging="2"/>
        <w:jc w:val="both"/>
        <w:rPr>
          <w:color w:val="000000"/>
        </w:rPr>
      </w:pPr>
      <w:r>
        <w:rPr>
          <w:color w:val="000000"/>
        </w:rPr>
        <w:t>Nếu một thông báo hoặc một thông tin liên lạc khác được gửi bằng cách giao trực tiếp hoặc được nhận bằng fax vào một ngày không phải là ngày làm việc hoặc sau 5:00 giờ chiều vào một ngày làm việc, thì thông báo hoặc thông tin liên lạc đó sẽ được xem là đã được người nhận nhận hợp lệ lúc 9:00 sáng của ngày làm việc tiếp theo.</w:t>
      </w:r>
    </w:p>
    <w:p w14:paraId="000000C7" w14:textId="77777777" w:rsidR="004A1F21" w:rsidRDefault="00600810">
      <w:pPr>
        <w:pBdr>
          <w:top w:val="nil"/>
          <w:left w:val="nil"/>
          <w:bottom w:val="nil"/>
          <w:right w:val="nil"/>
          <w:between w:val="nil"/>
        </w:pBdr>
        <w:spacing w:line="360" w:lineRule="auto"/>
        <w:ind w:hanging="2"/>
        <w:jc w:val="both"/>
        <w:rPr>
          <w:color w:val="000000"/>
        </w:rPr>
      </w:pPr>
      <w:bookmarkStart w:id="12" w:name="_heading=h.3rdcrjn" w:colFirst="0" w:colLast="0"/>
      <w:bookmarkEnd w:id="12"/>
      <w:r>
        <w:rPr>
          <w:color w:val="000000"/>
        </w:rPr>
        <w:t>12.3.</w:t>
      </w:r>
      <w:r>
        <w:rPr>
          <w:color w:val="000000"/>
        </w:rPr>
        <w:tab/>
        <w:t>Khi có sự thay đổi về thông tin liên lạc thì Bên có thay đổi phải báo cho Bên còn lại trong thời hạn 05 (năm) ngày kể từ ngày có sự thay đổi.</w:t>
      </w:r>
    </w:p>
    <w:p w14:paraId="000000C8" w14:textId="77777777" w:rsidR="004A1F21" w:rsidRDefault="00600810">
      <w:pPr>
        <w:pStyle w:val="Heading1"/>
        <w:ind w:hanging="2"/>
        <w:rPr>
          <w:color w:val="000000"/>
        </w:rPr>
      </w:pPr>
      <w:r>
        <w:rPr>
          <w:color w:val="000000"/>
        </w:rPr>
        <w:t>ĐIỀU 13: CAM KẾT CHUNG</w:t>
      </w:r>
    </w:p>
    <w:p w14:paraId="000000C9" w14:textId="77777777" w:rsidR="004A1F21" w:rsidRDefault="00600810">
      <w:pPr>
        <w:pBdr>
          <w:top w:val="nil"/>
          <w:left w:val="nil"/>
          <w:bottom w:val="nil"/>
          <w:right w:val="nil"/>
          <w:between w:val="nil"/>
        </w:pBdr>
        <w:spacing w:line="360" w:lineRule="auto"/>
        <w:ind w:hanging="2"/>
        <w:jc w:val="both"/>
        <w:rPr>
          <w:color w:val="000000"/>
        </w:rPr>
      </w:pPr>
      <w:r>
        <w:rPr>
          <w:color w:val="000000"/>
        </w:rPr>
        <w:t xml:space="preserve">13.1. </w:t>
      </w:r>
      <w:r>
        <w:rPr>
          <w:color w:val="000000"/>
        </w:rPr>
        <w:tab/>
        <w:t xml:space="preserve">Các bên cam kết thực hiện nghiêm túc các điều khoản của Hợp Đồng này. </w:t>
      </w:r>
    </w:p>
    <w:p w14:paraId="000000CA" w14:textId="77777777" w:rsidR="004A1F21" w:rsidRDefault="00600810">
      <w:pPr>
        <w:pBdr>
          <w:top w:val="nil"/>
          <w:left w:val="nil"/>
          <w:bottom w:val="nil"/>
          <w:right w:val="nil"/>
          <w:between w:val="nil"/>
        </w:pBdr>
        <w:spacing w:line="360" w:lineRule="auto"/>
        <w:ind w:hanging="2"/>
        <w:jc w:val="both"/>
        <w:rPr>
          <w:color w:val="000000"/>
        </w:rPr>
      </w:pPr>
      <w:r>
        <w:rPr>
          <w:color w:val="000000"/>
        </w:rPr>
        <w:t xml:space="preserve">13.2. </w:t>
      </w:r>
      <w:r>
        <w:rPr>
          <w:color w:val="000000"/>
        </w:rPr>
        <w:tab/>
        <w:t xml:space="preserve">Các điều kiện và điều khoản của Hợp Đồng này có thể được điều chỉnh, bổ sung khi có sự đồng thuận của Các Bên liên quan bằng văn bản. </w:t>
      </w:r>
    </w:p>
    <w:p w14:paraId="000000CB" w14:textId="77777777" w:rsidR="004A1F21" w:rsidRDefault="00600810">
      <w:pPr>
        <w:pBdr>
          <w:top w:val="nil"/>
          <w:left w:val="nil"/>
          <w:bottom w:val="nil"/>
          <w:right w:val="nil"/>
          <w:between w:val="nil"/>
        </w:pBdr>
        <w:spacing w:line="360" w:lineRule="auto"/>
        <w:ind w:hanging="2"/>
        <w:jc w:val="both"/>
        <w:rPr>
          <w:color w:val="000000"/>
        </w:rPr>
      </w:pPr>
      <w:r>
        <w:rPr>
          <w:color w:val="000000"/>
        </w:rPr>
        <w:lastRenderedPageBreak/>
        <w:t xml:space="preserve">13.3. </w:t>
      </w:r>
      <w:r>
        <w:rPr>
          <w:color w:val="000000"/>
        </w:rPr>
        <w:tab/>
        <w:t>Trường hợp một trong các điều khoản của Hợp Đồng bị tòa án hoặc cơ quan nhà nước có thẩm quyền tuyên bố vô hiệu thì những điều khoản khác vẫn có hiệu lực thi hành và các bên có nghĩa vụ phải tuân thủ.</w:t>
      </w:r>
    </w:p>
    <w:p w14:paraId="000000CC" w14:textId="77777777" w:rsidR="004A1F21" w:rsidRDefault="00600810">
      <w:pPr>
        <w:pBdr>
          <w:top w:val="nil"/>
          <w:left w:val="nil"/>
          <w:bottom w:val="nil"/>
          <w:right w:val="nil"/>
          <w:between w:val="nil"/>
        </w:pBdr>
        <w:spacing w:line="360" w:lineRule="auto"/>
        <w:ind w:hanging="2"/>
        <w:jc w:val="both"/>
        <w:rPr>
          <w:color w:val="000000"/>
        </w:rPr>
      </w:pPr>
      <w:r>
        <w:rPr>
          <w:color w:val="000000"/>
        </w:rPr>
        <w:t xml:space="preserve">13.4. </w:t>
      </w:r>
      <w:r>
        <w:rPr>
          <w:color w:val="000000"/>
        </w:rPr>
        <w:tab/>
        <w:t>Trường hợp phát sinh các nguyên nhân Sự Kiện Bất Khả Kháng, Các Bên sẽ được ưu tiên giải quyết thương lượng trên cơ sở tôn trọng và hiểu biết lẫn nhau để đạt được mục tiêu cuối cùng là hiệu quả sản xuất kinh doanh của Các Bên.</w:t>
      </w:r>
    </w:p>
    <w:p w14:paraId="000000CD" w14:textId="77777777" w:rsidR="004A1F21" w:rsidRDefault="00600810">
      <w:pPr>
        <w:pBdr>
          <w:top w:val="nil"/>
          <w:left w:val="nil"/>
          <w:bottom w:val="nil"/>
          <w:right w:val="nil"/>
          <w:between w:val="nil"/>
        </w:pBdr>
        <w:spacing w:line="360" w:lineRule="auto"/>
        <w:ind w:hanging="2"/>
        <w:jc w:val="both"/>
        <w:rPr>
          <w:color w:val="000000"/>
        </w:rPr>
      </w:pPr>
      <w:bookmarkStart w:id="13" w:name="_heading=h.26in1rg" w:colFirst="0" w:colLast="0"/>
      <w:bookmarkEnd w:id="13"/>
      <w:r>
        <w:rPr>
          <w:color w:val="000000"/>
        </w:rPr>
        <w:t xml:space="preserve">13.5. </w:t>
      </w:r>
      <w:r>
        <w:rPr>
          <w:color w:val="000000"/>
        </w:rPr>
        <w:tab/>
        <w:t>Bất kỳ tranh chấp nào xảy ra giữa các Bên trong Hợp Đồng này, nếu không giải quyết được bằng hoà giải sẽ chuyển vụ việc yêu cầu Tòa án tại trụ sở của Bên A để giải quyết theo trình tự quy định của pháp luật hiện hành. Quyết định của Toà án là quyết định cuối cùng mà các bên phải tuân theo. Bên thua kiện phải chịu mọi phí tổn tòa án.</w:t>
      </w:r>
    </w:p>
    <w:p w14:paraId="000000CE" w14:textId="77777777" w:rsidR="004A1F21" w:rsidRDefault="00600810">
      <w:pPr>
        <w:pStyle w:val="Heading1"/>
        <w:ind w:hanging="2"/>
        <w:rPr>
          <w:color w:val="000000"/>
        </w:rPr>
      </w:pPr>
      <w:r>
        <w:rPr>
          <w:color w:val="000000"/>
        </w:rPr>
        <w:t>ĐIỀU 14: BẢO MẬT THÔNG TIN</w:t>
      </w:r>
    </w:p>
    <w:p w14:paraId="000000CF" w14:textId="77777777" w:rsidR="004A1F21" w:rsidRDefault="00600810">
      <w:pPr>
        <w:spacing w:line="360" w:lineRule="auto"/>
        <w:ind w:hanging="2"/>
        <w:jc w:val="both"/>
        <w:rPr>
          <w:color w:val="000000"/>
        </w:rPr>
      </w:pPr>
      <w:r>
        <w:rPr>
          <w:color w:val="000000"/>
        </w:rPr>
        <w:t>Ngoại trừ trường hợp được quy định tại Điều 14.2 và Điều 14.3 dưới đây, mỗi Bên không được tiết lộ sự tồn tại và nội dung của Hợp Đồng này và tất cả các văn bản, tài liệu và thông tin khác, dù là mang tính chất kỹ thuật hay thương mại, được truyền tải theo hình thức hữu hình, điện tử hoặc bằng lời nói, do Bên còn lại hoặc đại diện của Bên còn lại cung cấp cho mình (“</w:t>
      </w:r>
      <w:r>
        <w:rPr>
          <w:b/>
          <w:bCs/>
          <w:color w:val="000000"/>
        </w:rPr>
        <w:t>Thông tin Mật</w:t>
      </w:r>
      <w:r>
        <w:rPr>
          <w:color w:val="000000"/>
        </w:rPr>
        <w:t>”) nếu không có chấp thuận trước bằng văn bản của Bên còn lại.</w:t>
      </w:r>
    </w:p>
    <w:p w14:paraId="000000D0" w14:textId="77777777" w:rsidR="004A1F21" w:rsidRDefault="00600810">
      <w:pPr>
        <w:numPr>
          <w:ilvl w:val="1"/>
          <w:numId w:val="1"/>
        </w:numPr>
        <w:spacing w:line="360" w:lineRule="auto"/>
        <w:ind w:left="0" w:hanging="2"/>
        <w:jc w:val="both"/>
        <w:rPr>
          <w:color w:val="000000"/>
        </w:rPr>
      </w:pPr>
      <w:r>
        <w:rPr>
          <w:color w:val="000000"/>
        </w:rPr>
        <w:t xml:space="preserve">Một Bên có thể tiết lộ Thông tin Mật: </w:t>
      </w:r>
    </w:p>
    <w:p w14:paraId="000000D1" w14:textId="77777777" w:rsidR="004A1F21" w:rsidRDefault="00600810">
      <w:pPr>
        <w:numPr>
          <w:ilvl w:val="0"/>
          <w:numId w:val="3"/>
        </w:numPr>
        <w:spacing w:line="360" w:lineRule="auto"/>
        <w:ind w:left="0" w:hanging="2"/>
        <w:jc w:val="both"/>
        <w:rPr>
          <w:color w:val="000000"/>
        </w:rPr>
      </w:pPr>
      <w:r>
        <w:rPr>
          <w:color w:val="000000"/>
        </w:rPr>
        <w:t>cho các nhân viên, cán bộ, luật sư, tư vấn chuyên môn hoặc tư vấn tài chính và ngân hàng của mình trong phạm vi mà Bên đó cho là cần thiết một cách hợp lý để thực hiện Hợp Đồng này, với điều kiện những người tiếp nhận thông tin này phải bảo mật tuyệt đối các Thông Tin Mật;</w:t>
      </w:r>
    </w:p>
    <w:p w14:paraId="000000D2" w14:textId="77777777" w:rsidR="004A1F21" w:rsidRDefault="00600810">
      <w:pPr>
        <w:numPr>
          <w:ilvl w:val="0"/>
          <w:numId w:val="3"/>
        </w:numPr>
        <w:spacing w:line="360" w:lineRule="auto"/>
        <w:ind w:left="0" w:hanging="2"/>
        <w:jc w:val="both"/>
        <w:rPr>
          <w:color w:val="000000"/>
        </w:rPr>
      </w:pPr>
      <w:r>
        <w:rPr>
          <w:color w:val="000000"/>
        </w:rPr>
        <w:t>nếu có yêu cầu hợp pháp của các Cơ Quan Có Thẩm Quyền theo quy định pháp luật hiện hành mà Bên liên quan phải tuân thủ; và</w:t>
      </w:r>
    </w:p>
    <w:p w14:paraId="000000D3" w14:textId="77777777" w:rsidR="004A1F21" w:rsidRDefault="00600810">
      <w:pPr>
        <w:numPr>
          <w:ilvl w:val="0"/>
          <w:numId w:val="3"/>
        </w:numPr>
        <w:spacing w:line="360" w:lineRule="auto"/>
        <w:ind w:left="0" w:hanging="2"/>
        <w:jc w:val="both"/>
        <w:rPr>
          <w:color w:val="000000"/>
        </w:rPr>
      </w:pPr>
      <w:r>
        <w:rPr>
          <w:color w:val="000000"/>
        </w:rPr>
        <w:t>nếu cần thiết một cách hợp lý để làm việc với Cơ Quan Có Thẩm Quyền để xin được các chấp thuận nêu trong Hợp Đồng này.</w:t>
      </w:r>
    </w:p>
    <w:p w14:paraId="000000D4" w14:textId="77777777" w:rsidR="004A1F21" w:rsidRDefault="00600810">
      <w:pPr>
        <w:numPr>
          <w:ilvl w:val="1"/>
          <w:numId w:val="1"/>
        </w:numPr>
        <w:spacing w:line="360" w:lineRule="auto"/>
        <w:ind w:left="0" w:hanging="2"/>
        <w:jc w:val="both"/>
        <w:rPr>
          <w:color w:val="000000"/>
        </w:rPr>
      </w:pPr>
      <w:r>
        <w:rPr>
          <w:color w:val="000000"/>
        </w:rPr>
        <w:t>Một Bên chỉ được đưa ra thông báo hoặc tuyên bố liên quan đến Đối Tượng Của Hợp Đồng hoặc Hợp Đồng này dưới hình thức và trên cơ sở các điều khoản đã được Các Bên đồng ý bằng văn bản trước đó, ngoại trừ các trường hợp được quy định tại Điều 14.1 trên đây.</w:t>
      </w:r>
    </w:p>
    <w:p w14:paraId="000000D5" w14:textId="77777777" w:rsidR="004A1F21" w:rsidRDefault="00600810">
      <w:pPr>
        <w:numPr>
          <w:ilvl w:val="1"/>
          <w:numId w:val="1"/>
        </w:numPr>
        <w:spacing w:line="360" w:lineRule="auto"/>
        <w:ind w:left="0" w:hanging="2"/>
        <w:jc w:val="both"/>
        <w:rPr>
          <w:color w:val="000000"/>
        </w:rPr>
      </w:pPr>
      <w:bookmarkStart w:id="14" w:name="_heading=h.lnxbz9" w:colFirst="0" w:colLast="0"/>
      <w:bookmarkEnd w:id="14"/>
      <w:r>
        <w:rPr>
          <w:color w:val="000000"/>
        </w:rPr>
        <w:t>Bất kể các quy định có nội dung khác, (i) Bên Giao Phân Phối có quyền tiết lộ bất kỳ thông tin nào cho các công ty liên kết của mình hoặc cho các thành viên khác trong Tập đoàn của mình cũng như được tiết lộ những thông bắt buộc phải tiết lộ theo quy định pháp luật mà không cần gửi thông báo trước cho Bên Nhận Phân Phối, và (ii) Bên Giao Phân Phối có quyền cung cấp thông tin về Hợp Đồng này cho các Cơ Quan Có Thẩm Quyền bất kỳ cấp giấy phép/chấp thuận cho Bên Giao Phân Phối.</w:t>
      </w:r>
    </w:p>
    <w:p w14:paraId="000000D6" w14:textId="77777777" w:rsidR="004A1F21" w:rsidRDefault="00600810">
      <w:pPr>
        <w:pStyle w:val="Heading1"/>
        <w:ind w:hanging="2"/>
        <w:rPr>
          <w:color w:val="000000"/>
        </w:rPr>
      </w:pPr>
      <w:r>
        <w:rPr>
          <w:color w:val="000000"/>
        </w:rPr>
        <w:lastRenderedPageBreak/>
        <w:t>ĐIỀU 15: HIỆU LỰC CỦA HỢP ĐỒNG</w:t>
      </w:r>
    </w:p>
    <w:p w14:paraId="000000D7" w14:textId="77777777" w:rsidR="004A1F21" w:rsidRDefault="00600810">
      <w:pPr>
        <w:pBdr>
          <w:top w:val="nil"/>
          <w:left w:val="nil"/>
          <w:bottom w:val="nil"/>
          <w:right w:val="nil"/>
          <w:between w:val="nil"/>
        </w:pBdr>
        <w:spacing w:line="360" w:lineRule="auto"/>
        <w:ind w:hanging="2"/>
        <w:jc w:val="both"/>
        <w:rPr>
          <w:color w:val="000000"/>
        </w:rPr>
      </w:pPr>
      <w:r>
        <w:rPr>
          <w:color w:val="000000"/>
        </w:rPr>
        <w:t xml:space="preserve">15.1. </w:t>
      </w:r>
      <w:r>
        <w:rPr>
          <w:color w:val="000000"/>
        </w:rPr>
        <w:tab/>
        <w:t>Hợp Đồng này có hiệu lực kể từ ngày @FromDate đến ngày @ToDate</w:t>
      </w:r>
    </w:p>
    <w:p w14:paraId="000000D8" w14:textId="77777777" w:rsidR="004A1F21" w:rsidRDefault="00600810">
      <w:pPr>
        <w:pBdr>
          <w:top w:val="nil"/>
          <w:left w:val="nil"/>
          <w:bottom w:val="nil"/>
          <w:right w:val="nil"/>
          <w:between w:val="nil"/>
        </w:pBdr>
        <w:spacing w:line="360" w:lineRule="auto"/>
        <w:ind w:hanging="2"/>
        <w:jc w:val="both"/>
        <w:rPr>
          <w:color w:val="000000"/>
        </w:rPr>
      </w:pPr>
      <w:r>
        <w:rPr>
          <w:color w:val="000000"/>
        </w:rPr>
        <w:t xml:space="preserve">15.2. </w:t>
      </w:r>
      <w:r>
        <w:rPr>
          <w:color w:val="000000"/>
        </w:rPr>
        <w:tab/>
        <w:t>Khi Hợp Đồng hết hiệu lực, các bên có thể thỏa thuận tiếp tục ký Hợp Đồng hoặc gia hạn.</w:t>
      </w:r>
    </w:p>
    <w:p w14:paraId="000000D9" w14:textId="77777777" w:rsidR="004A1F21" w:rsidRDefault="00600810">
      <w:pPr>
        <w:pBdr>
          <w:top w:val="nil"/>
          <w:left w:val="nil"/>
          <w:bottom w:val="nil"/>
          <w:right w:val="nil"/>
          <w:between w:val="nil"/>
        </w:pBdr>
        <w:spacing w:line="360" w:lineRule="auto"/>
        <w:ind w:hanging="2"/>
        <w:jc w:val="both"/>
        <w:rPr>
          <w:color w:val="000000"/>
        </w:rPr>
      </w:pPr>
      <w:r>
        <w:rPr>
          <w:color w:val="000000"/>
        </w:rPr>
        <w:t xml:space="preserve">15.3. </w:t>
      </w:r>
      <w:r>
        <w:rPr>
          <w:color w:val="000000"/>
        </w:rPr>
        <w:tab/>
        <w:t xml:space="preserve">Hợp Đồng này được lập thành </w:t>
      </w:r>
      <w:r>
        <w:t xml:space="preserve">NContracts </w:t>
      </w:r>
      <w:r>
        <w:rPr>
          <w:i/>
          <w:iCs/>
        </w:rPr>
        <w:t>TextNContract</w:t>
      </w:r>
      <w:r>
        <w:rPr>
          <w:color w:val="000000"/>
        </w:rPr>
        <w:t xml:space="preserve"> bản có giá trị pháp lý như nhau. Bên A giữ </w:t>
      </w:r>
      <w:r>
        <w:t xml:space="preserve">AContracts </w:t>
      </w:r>
      <w:r>
        <w:rPr>
          <w:i/>
          <w:iCs/>
        </w:rPr>
        <w:t>TextAContract</w:t>
      </w:r>
      <w:r>
        <w:rPr>
          <w:color w:val="000000"/>
        </w:rPr>
        <w:t xml:space="preserve"> bản Bên B giữ </w:t>
      </w:r>
      <w:r>
        <w:t xml:space="preserve">AContracts </w:t>
      </w:r>
      <w:r>
        <w:rPr>
          <w:i/>
          <w:iCs/>
        </w:rPr>
        <w:t>TextAContract</w:t>
      </w:r>
      <w:r>
        <w:rPr>
          <w:color w:val="000000"/>
        </w:rPr>
        <w:t xml:space="preserve"> bản làm căn cứ thực hiện.</w:t>
      </w:r>
    </w:p>
    <w:p w14:paraId="000000DA" w14:textId="77777777" w:rsidR="004A1F21" w:rsidRDefault="004A1F21">
      <w:pPr>
        <w:pBdr>
          <w:top w:val="nil"/>
          <w:left w:val="nil"/>
          <w:bottom w:val="nil"/>
          <w:right w:val="nil"/>
          <w:between w:val="nil"/>
        </w:pBdr>
        <w:spacing w:line="360" w:lineRule="auto"/>
        <w:ind w:hanging="2"/>
        <w:jc w:val="both"/>
        <w:rPr>
          <w:color w:val="000000"/>
        </w:rPr>
      </w:pPr>
    </w:p>
    <w:tbl>
      <w:tblPr>
        <w:tblStyle w:val="a1"/>
        <w:tblW w:w="9828" w:type="dxa"/>
        <w:tblInd w:w="-108" w:type="dxa"/>
        <w:tblLayout w:type="fixed"/>
        <w:tblLook w:val="0000" w:firstRow="0" w:lastRow="0" w:firstColumn="0" w:lastColumn="0" w:noHBand="0" w:noVBand="0"/>
      </w:tblPr>
      <w:tblGrid>
        <w:gridCol w:w="4788"/>
        <w:gridCol w:w="5040"/>
      </w:tblGrid>
      <w:tr w:rsidR="004A1F21" w14:paraId="581D2C4B" w14:textId="77777777">
        <w:tc>
          <w:tcPr>
            <w:tcW w:w="4788" w:type="dxa"/>
          </w:tcPr>
          <w:p w14:paraId="000000DB" w14:textId="77777777" w:rsidR="004A1F21" w:rsidRDefault="00600810">
            <w:pPr>
              <w:ind w:hanging="2"/>
              <w:jc w:val="both"/>
              <w:rPr>
                <w:color w:val="000000"/>
              </w:rPr>
            </w:pPr>
            <w:r>
              <w:rPr>
                <w:b/>
                <w:bCs/>
                <w:color w:val="000000"/>
              </w:rPr>
              <w:t xml:space="preserve">        ĐẠI DIỆN BÊN A</w:t>
            </w:r>
          </w:p>
        </w:tc>
        <w:tc>
          <w:tcPr>
            <w:tcW w:w="5040" w:type="dxa"/>
          </w:tcPr>
          <w:p w14:paraId="000000DC" w14:textId="77777777" w:rsidR="004A1F21" w:rsidRDefault="00600810">
            <w:pPr>
              <w:spacing w:line="360" w:lineRule="auto"/>
              <w:ind w:hanging="2"/>
              <w:jc w:val="both"/>
              <w:rPr>
                <w:color w:val="000000"/>
              </w:rPr>
            </w:pPr>
            <w:r>
              <w:rPr>
                <w:b/>
                <w:bCs/>
                <w:color w:val="000000"/>
              </w:rPr>
              <w:t xml:space="preserve">                         ĐẠI DIỆN BÊN B</w:t>
            </w:r>
          </w:p>
        </w:tc>
      </w:tr>
    </w:tbl>
    <w:p w14:paraId="000000DD" w14:textId="77777777" w:rsidR="004A1F21" w:rsidRDefault="004A1F21">
      <w:pPr>
        <w:ind w:hanging="2"/>
        <w:rPr>
          <w:color w:val="000000"/>
        </w:rPr>
      </w:pPr>
      <w:bookmarkStart w:id="15" w:name="_heading=h.mu3swof36y12" w:colFirst="0" w:colLast="0"/>
      <w:bookmarkEnd w:id="15"/>
    </w:p>
    <w:sectPr w:rsidR="004A1F21">
      <w:headerReference w:type="even" r:id="rId8"/>
      <w:headerReference w:type="default" r:id="rId9"/>
      <w:footerReference w:type="default" r:id="rId10"/>
      <w:headerReference w:type="first" r:id="rId11"/>
      <w:footerReference w:type="first" r:id="rId12"/>
      <w:pgSz w:w="11907" w:h="16840"/>
      <w:pgMar w:top="850" w:right="1138" w:bottom="994" w:left="1699"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47B60" w14:textId="77777777" w:rsidR="00434447" w:rsidRDefault="00434447">
      <w:r>
        <w:separator/>
      </w:r>
    </w:p>
  </w:endnote>
  <w:endnote w:type="continuationSeparator" w:id="0">
    <w:p w14:paraId="34DEFA62" w14:textId="77777777" w:rsidR="00434447" w:rsidRDefault="00434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30BE719D-AF7D-4077-ABDD-B7D2D05FB3B1}"/>
  </w:font>
  <w:font w:name=".VnArial Narrow">
    <w:panose1 w:val="00000000000000000000"/>
    <w:charset w:val="00"/>
    <w:family w:val="roman"/>
    <w:notTrueType/>
    <w:pitch w:val="default"/>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BDC6873C-2F9E-48E9-A4CA-39A23ED50386}"/>
  </w:font>
  <w:font w:name="Calibri Light">
    <w:panose1 w:val="020F0302020204030204"/>
    <w:charset w:val="00"/>
    <w:family w:val="swiss"/>
    <w:pitch w:val="variable"/>
    <w:sig w:usb0="E4002EFF" w:usb1="C000247B" w:usb2="00000009" w:usb3="00000000" w:csb0="000001FF" w:csb1="00000000"/>
    <w:embedRegular r:id="rId3" w:fontKey="{F5746EF6-AECF-43E1-8ABF-C4668884DA20}"/>
  </w:font>
  <w:font w:name="Calibri">
    <w:panose1 w:val="020F0502020204030204"/>
    <w:charset w:val="00"/>
    <w:family w:val="swiss"/>
    <w:pitch w:val="variable"/>
    <w:sig w:usb0="E4002EFF" w:usb1="C000247B" w:usb2="00000009" w:usb3="00000000" w:csb0="000001FF" w:csb1="00000000"/>
    <w:embedRegular r:id="rId4" w:fontKey="{FFC2B659-8192-4504-9131-116F9CB6514A}"/>
  </w:font>
  <w:font w:name="Georgia">
    <w:panose1 w:val="02040502050405020303"/>
    <w:charset w:val="00"/>
    <w:family w:val="roman"/>
    <w:pitch w:val="variable"/>
    <w:sig w:usb0="00000287" w:usb1="00000000" w:usb2="00000000" w:usb3="00000000" w:csb0="0000009F" w:csb1="00000000"/>
    <w:embedItalic r:id="rId5" w:fontKey="{E981805D-FA7D-4AF5-BDDF-04903F791E1A}"/>
  </w:font>
  <w:font w:name="Arial Narrow">
    <w:panose1 w:val="020B0606020202030204"/>
    <w:charset w:val="00"/>
    <w:family w:val="swiss"/>
    <w:pitch w:val="variable"/>
    <w:sig w:usb0="00000287" w:usb1="00000800" w:usb2="00000000" w:usb3="00000000" w:csb0="0000009F" w:csb1="00000000"/>
    <w:embedRegular r:id="rId6" w:fontKey="{88D95D56-197D-4B16-8F70-7E16A60A2066}"/>
  </w:font>
  <w:font w:name="Cambria">
    <w:panose1 w:val="02040503050406030204"/>
    <w:charset w:val="00"/>
    <w:family w:val="roman"/>
    <w:pitch w:val="variable"/>
    <w:sig w:usb0="E00006FF" w:usb1="420024FF" w:usb2="02000000" w:usb3="00000000" w:csb0="0000019F" w:csb1="00000000"/>
    <w:embedRegular r:id="rId7" w:fontKey="{AF86BEB6-F4DC-4F0A-BDC6-05224A9CEE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1" w14:textId="3CAA540C" w:rsidR="004A1F21" w:rsidRDefault="00600810">
    <w:pPr>
      <w:pBdr>
        <w:top w:val="nil"/>
        <w:left w:val="nil"/>
        <w:bottom w:val="nil"/>
        <w:right w:val="nil"/>
        <w:between w:val="nil"/>
      </w:pBdr>
      <w:ind w:hanging="2"/>
      <w:jc w:val="center"/>
      <w:rPr>
        <w:color w:val="000000"/>
      </w:rPr>
    </w:pPr>
    <w:r>
      <w:rPr>
        <w:color w:val="000000"/>
      </w:rPr>
      <w:fldChar w:fldCharType="begin"/>
    </w:r>
    <w:r>
      <w:rPr>
        <w:color w:val="000000"/>
      </w:rPr>
      <w:instrText>PAGE</w:instrText>
    </w:r>
    <w:r>
      <w:rPr>
        <w:color w:val="000000"/>
      </w:rPr>
      <w:fldChar w:fldCharType="separate"/>
    </w:r>
    <w:r w:rsidR="00F473B5">
      <w:rPr>
        <w:noProof/>
        <w:color w:val="000000"/>
      </w:rPr>
      <w:t>2</w:t>
    </w:r>
    <w:r>
      <w:rPr>
        <w:color w:val="000000"/>
      </w:rPr>
      <w:fldChar w:fldCharType="end"/>
    </w:r>
  </w:p>
  <w:p w14:paraId="000000E2" w14:textId="77777777" w:rsidR="004A1F21" w:rsidRDefault="004A1F21">
    <w:pPr>
      <w:pBdr>
        <w:top w:val="nil"/>
        <w:left w:val="nil"/>
        <w:bottom w:val="nil"/>
        <w:right w:val="nil"/>
        <w:between w:val="nil"/>
      </w:pBdr>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3" w14:textId="77777777" w:rsidR="004A1F21" w:rsidRDefault="004A1F21">
    <w:pPr>
      <w:ind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9F8A7" w14:textId="77777777" w:rsidR="00434447" w:rsidRDefault="00434447">
      <w:r>
        <w:separator/>
      </w:r>
    </w:p>
  </w:footnote>
  <w:footnote w:type="continuationSeparator" w:id="0">
    <w:p w14:paraId="0D097EB6" w14:textId="77777777" w:rsidR="00434447" w:rsidRDefault="004344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DE" w14:textId="77777777" w:rsidR="004A1F21" w:rsidRDefault="00434447">
    <w:pPr>
      <w:pBdr>
        <w:top w:val="nil"/>
        <w:left w:val="nil"/>
        <w:bottom w:val="nil"/>
        <w:right w:val="nil"/>
        <w:between w:val="nil"/>
      </w:pBdr>
      <w:tabs>
        <w:tab w:val="center" w:pos="4680"/>
        <w:tab w:val="right" w:pos="9360"/>
      </w:tabs>
      <w:ind w:hanging="2"/>
      <w:rPr>
        <w:color w:val="000000"/>
      </w:rPr>
    </w:pPr>
    <w:r>
      <w:rPr>
        <w:color w:val="000000"/>
      </w:rPr>
      <w:pict w14:anchorId="496832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383pt;height:255pt;rotation:315;z-index:-251658752;visibility:visible;mso-position-horizontal:center;mso-position-horizontal-relative:margin;mso-position-vertical:center;mso-position-vertical-relative:margin" fillcolor="silver" stroked="f">
          <v:fill opacity=".5"/>
          <v:textpath style="font-family:&quot;&amp;quot&quot;;font-size:1pt" string="KE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DF" w14:textId="77777777" w:rsidR="004A1F21" w:rsidRDefault="004A1F21">
    <w:pPr>
      <w:pBdr>
        <w:top w:val="nil"/>
        <w:left w:val="nil"/>
        <w:bottom w:val="nil"/>
        <w:right w:val="nil"/>
        <w:between w:val="nil"/>
      </w:pBdr>
      <w:tabs>
        <w:tab w:val="center" w:pos="4680"/>
        <w:tab w:val="right" w:pos="9360"/>
      </w:tabs>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0" w14:textId="77777777" w:rsidR="004A1F21" w:rsidRDefault="004A1F21">
    <w:pPr>
      <w:pBdr>
        <w:top w:val="nil"/>
        <w:left w:val="nil"/>
        <w:bottom w:val="nil"/>
        <w:right w:val="nil"/>
        <w:between w:val="nil"/>
      </w:pBdr>
      <w:tabs>
        <w:tab w:val="center" w:pos="4680"/>
        <w:tab w:val="right" w:pos="9360"/>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32367"/>
    <w:multiLevelType w:val="multilevel"/>
    <w:tmpl w:val="DDEC2B34"/>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7BE0438"/>
    <w:multiLevelType w:val="multilevel"/>
    <w:tmpl w:val="26D414A6"/>
    <w:lvl w:ilvl="0">
      <w:start w:val="1"/>
      <w:numFmt w:val="bullet"/>
      <w:lvlText w:val="-"/>
      <w:lvlJc w:val="left"/>
      <w:pPr>
        <w:ind w:left="1080" w:hanging="360"/>
      </w:pPr>
      <w:rPr>
        <w:rFonts w:ascii="Times New Roman" w:eastAsia="Times New Roman" w:hAnsi="Times New Roman" w:cs="Times New Roman"/>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 w15:restartNumberingAfterBreak="0">
    <w:nsid w:val="19020729"/>
    <w:multiLevelType w:val="multilevel"/>
    <w:tmpl w:val="CEFC4CEA"/>
    <w:lvl w:ilvl="0">
      <w:start w:val="1"/>
      <w:numFmt w:val="lowerLetter"/>
      <w:lvlText w:val="%1)"/>
      <w:lvlJc w:val="left"/>
      <w:pPr>
        <w:ind w:left="1080" w:hanging="360"/>
      </w:pPr>
      <w:rPr>
        <w:b w:val="0"/>
        <w:bCs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 w15:restartNumberingAfterBreak="0">
    <w:nsid w:val="29CD6616"/>
    <w:multiLevelType w:val="multilevel"/>
    <w:tmpl w:val="48B8288A"/>
    <w:lvl w:ilvl="0">
      <w:start w:val="14"/>
      <w:numFmt w:val="decimal"/>
      <w:lvlText w:val="%1."/>
      <w:lvlJc w:val="left"/>
      <w:pPr>
        <w:ind w:left="480" w:hanging="480"/>
      </w:pPr>
      <w:rPr>
        <w:vertAlign w:val="baseline"/>
      </w:rPr>
    </w:lvl>
    <w:lvl w:ilvl="1">
      <w:start w:val="1"/>
      <w:numFmt w:val="decimal"/>
      <w:lvlText w:val="%1.%2."/>
      <w:lvlJc w:val="left"/>
      <w:pPr>
        <w:ind w:left="480" w:hanging="48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3FEF74CA"/>
    <w:multiLevelType w:val="multilevel"/>
    <w:tmpl w:val="5DB2F42E"/>
    <w:lvl w:ilvl="0">
      <w:start w:val="1"/>
      <w:numFmt w:val="lowerLetter"/>
      <w:lvlText w:val="%1)"/>
      <w:lvlJc w:val="left"/>
      <w:pPr>
        <w:ind w:left="1287"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5" w15:restartNumberingAfterBreak="0">
    <w:nsid w:val="77A25B12"/>
    <w:multiLevelType w:val="multilevel"/>
    <w:tmpl w:val="FD8EC55E"/>
    <w:lvl w:ilvl="0">
      <w:start w:val="1"/>
      <w:numFmt w:val="bullet"/>
      <w:lvlText w:val="❖"/>
      <w:lvlJc w:val="left"/>
      <w:pPr>
        <w:ind w:left="726" w:hanging="360"/>
      </w:pPr>
      <w:rPr>
        <w:rFonts w:ascii="Noto Sans Symbols" w:eastAsia="Noto Sans Symbols" w:hAnsi="Noto Sans Symbols" w:cs="Noto Sans Symbols"/>
        <w:vertAlign w:val="baseline"/>
      </w:rPr>
    </w:lvl>
    <w:lvl w:ilvl="1">
      <w:start w:val="1"/>
      <w:numFmt w:val="bullet"/>
      <w:lvlText w:val="o"/>
      <w:lvlJc w:val="left"/>
      <w:pPr>
        <w:ind w:left="1446" w:hanging="360"/>
      </w:pPr>
      <w:rPr>
        <w:rFonts w:ascii="Courier New" w:eastAsia="Courier New" w:hAnsi="Courier New" w:cs="Courier New"/>
        <w:vertAlign w:val="baseline"/>
      </w:rPr>
    </w:lvl>
    <w:lvl w:ilvl="2">
      <w:start w:val="1"/>
      <w:numFmt w:val="bullet"/>
      <w:lvlText w:val="▪"/>
      <w:lvlJc w:val="left"/>
      <w:pPr>
        <w:ind w:left="2166" w:hanging="360"/>
      </w:pPr>
      <w:rPr>
        <w:rFonts w:ascii="Noto Sans Symbols" w:eastAsia="Noto Sans Symbols" w:hAnsi="Noto Sans Symbols" w:cs="Noto Sans Symbols"/>
        <w:vertAlign w:val="baseline"/>
      </w:rPr>
    </w:lvl>
    <w:lvl w:ilvl="3">
      <w:start w:val="1"/>
      <w:numFmt w:val="bullet"/>
      <w:lvlText w:val="●"/>
      <w:lvlJc w:val="left"/>
      <w:pPr>
        <w:ind w:left="2886" w:hanging="360"/>
      </w:pPr>
      <w:rPr>
        <w:rFonts w:ascii="Noto Sans Symbols" w:eastAsia="Noto Sans Symbols" w:hAnsi="Noto Sans Symbols" w:cs="Noto Sans Symbols"/>
        <w:vertAlign w:val="baseline"/>
      </w:rPr>
    </w:lvl>
    <w:lvl w:ilvl="4">
      <w:start w:val="1"/>
      <w:numFmt w:val="bullet"/>
      <w:lvlText w:val="o"/>
      <w:lvlJc w:val="left"/>
      <w:pPr>
        <w:ind w:left="3606" w:hanging="360"/>
      </w:pPr>
      <w:rPr>
        <w:rFonts w:ascii="Courier New" w:eastAsia="Courier New" w:hAnsi="Courier New" w:cs="Courier New"/>
        <w:vertAlign w:val="baseline"/>
      </w:rPr>
    </w:lvl>
    <w:lvl w:ilvl="5">
      <w:start w:val="1"/>
      <w:numFmt w:val="bullet"/>
      <w:lvlText w:val="▪"/>
      <w:lvlJc w:val="left"/>
      <w:pPr>
        <w:ind w:left="4326" w:hanging="360"/>
      </w:pPr>
      <w:rPr>
        <w:rFonts w:ascii="Noto Sans Symbols" w:eastAsia="Noto Sans Symbols" w:hAnsi="Noto Sans Symbols" w:cs="Noto Sans Symbols"/>
        <w:vertAlign w:val="baseline"/>
      </w:rPr>
    </w:lvl>
    <w:lvl w:ilvl="6">
      <w:start w:val="1"/>
      <w:numFmt w:val="bullet"/>
      <w:lvlText w:val="●"/>
      <w:lvlJc w:val="left"/>
      <w:pPr>
        <w:ind w:left="5046" w:hanging="360"/>
      </w:pPr>
      <w:rPr>
        <w:rFonts w:ascii="Noto Sans Symbols" w:eastAsia="Noto Sans Symbols" w:hAnsi="Noto Sans Symbols" w:cs="Noto Sans Symbols"/>
        <w:vertAlign w:val="baseline"/>
      </w:rPr>
    </w:lvl>
    <w:lvl w:ilvl="7">
      <w:start w:val="1"/>
      <w:numFmt w:val="bullet"/>
      <w:lvlText w:val="o"/>
      <w:lvlJc w:val="left"/>
      <w:pPr>
        <w:ind w:left="5766" w:hanging="360"/>
      </w:pPr>
      <w:rPr>
        <w:rFonts w:ascii="Courier New" w:eastAsia="Courier New" w:hAnsi="Courier New" w:cs="Courier New"/>
        <w:vertAlign w:val="baseline"/>
      </w:rPr>
    </w:lvl>
    <w:lvl w:ilvl="8">
      <w:start w:val="1"/>
      <w:numFmt w:val="bullet"/>
      <w:lvlText w:val="▪"/>
      <w:lvlJc w:val="left"/>
      <w:pPr>
        <w:ind w:left="6486" w:hanging="360"/>
      </w:pPr>
      <w:rPr>
        <w:rFonts w:ascii="Noto Sans Symbols" w:eastAsia="Noto Sans Symbols" w:hAnsi="Noto Sans Symbols" w:cs="Noto Sans Symbols"/>
        <w:vertAlign w:val="baseline"/>
      </w:rPr>
    </w:lvl>
  </w:abstractNum>
  <w:num w:numId="1">
    <w:abstractNumId w:val="3"/>
  </w:num>
  <w:num w:numId="2">
    <w:abstractNumId w:val="4"/>
  </w:num>
  <w:num w:numId="3">
    <w:abstractNumId w:val="2"/>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F21"/>
    <w:rsid w:val="000514CA"/>
    <w:rsid w:val="00434447"/>
    <w:rsid w:val="004A1F21"/>
    <w:rsid w:val="00600810"/>
    <w:rsid w:val="006F73D6"/>
    <w:rsid w:val="00942C10"/>
    <w:rsid w:val="009B02F5"/>
    <w:rsid w:val="00B26C42"/>
    <w:rsid w:val="00C23562"/>
    <w:rsid w:val="00C67EBA"/>
    <w:rsid w:val="00CE72ED"/>
    <w:rsid w:val="00D33044"/>
    <w:rsid w:val="00D40016"/>
    <w:rsid w:val="00F473B5"/>
    <w:rsid w:val="00F658A6"/>
    <w:rsid w:val="00F829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DFEFF24"/>
  <w15:docId w15:val="{174C6EEF-A4DA-44DA-9514-AE8130573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EBA"/>
  </w:style>
  <w:style w:type="paragraph" w:styleId="Heading1">
    <w:name w:val="heading 1"/>
    <w:basedOn w:val="Normal"/>
    <w:next w:val="Normal"/>
    <w:uiPriority w:val="9"/>
    <w:qFormat/>
    <w:pPr>
      <w:keepNext/>
      <w:spacing w:before="240" w:after="60"/>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BodyTextIndent">
    <w:name w:val="Body Text Indent"/>
    <w:basedOn w:val="Normal"/>
    <w:pPr>
      <w:ind w:firstLine="360"/>
      <w:jc w:val="both"/>
    </w:pPr>
    <w:rPr>
      <w:rFonts w:ascii=".VnArial Narrow" w:hAnsi=".VnArial Narrow"/>
      <w:sz w:val="28"/>
    </w:rPr>
  </w:style>
  <w:style w:type="character" w:customStyle="1" w:styleId="BodyTextIndentChar">
    <w:name w:val="Body Text Indent Char"/>
    <w:rPr>
      <w:rFonts w:ascii=".VnArial Narrow" w:eastAsia="Times New Roman" w:hAnsi=".VnArial Narrow" w:cs="Times New Roman"/>
      <w:w w:val="100"/>
      <w:position w:val="-1"/>
      <w:sz w:val="28"/>
      <w:szCs w:val="24"/>
      <w:effect w:val="none"/>
      <w:vertAlign w:val="baseline"/>
      <w:cs w:val="0"/>
      <w:em w:val="none"/>
    </w:rPr>
  </w:style>
  <w:style w:type="paragraph" w:styleId="BodyTextIndent2">
    <w:name w:val="Body Text Indent 2"/>
    <w:basedOn w:val="Normal"/>
    <w:pPr>
      <w:spacing w:line="360" w:lineRule="auto"/>
      <w:ind w:firstLine="720"/>
      <w:jc w:val="both"/>
    </w:pPr>
    <w:rPr>
      <w:rFonts w:ascii=".VnArial Narrow" w:hAnsi=".VnArial Narrow"/>
    </w:rPr>
  </w:style>
  <w:style w:type="character" w:customStyle="1" w:styleId="BodyTextIndent2Char">
    <w:name w:val="Body Text Indent 2 Char"/>
    <w:rPr>
      <w:rFonts w:ascii=".VnArial Narrow" w:eastAsia="Times New Roman" w:hAnsi=".VnArial Narrow" w:cs="Times New Roman"/>
      <w:w w:val="100"/>
      <w:position w:val="-1"/>
      <w:sz w:val="24"/>
      <w:szCs w:val="24"/>
      <w:effect w:val="none"/>
      <w:vertAlign w:val="baseline"/>
      <w:cs w:val="0"/>
      <w:em w:val="none"/>
    </w:rPr>
  </w:style>
  <w:style w:type="paragraph" w:styleId="BodyText">
    <w:name w:val="Body Text"/>
    <w:basedOn w:val="Normal"/>
    <w:pPr>
      <w:spacing w:line="360" w:lineRule="auto"/>
      <w:jc w:val="both"/>
    </w:pPr>
    <w:rPr>
      <w:rFonts w:ascii=".VnArial Narrow" w:hAnsi=".VnArial Narrow"/>
    </w:rPr>
  </w:style>
  <w:style w:type="character" w:customStyle="1" w:styleId="BodyTextChar">
    <w:name w:val="Body Text Char"/>
    <w:rPr>
      <w:rFonts w:ascii=".VnArial Narrow" w:eastAsia="Times New Roman" w:hAnsi=".VnArial Narrow" w:cs="Times New Roman"/>
      <w:w w:val="100"/>
      <w:position w:val="-1"/>
      <w:sz w:val="24"/>
      <w:szCs w:val="24"/>
      <w:effect w:val="none"/>
      <w:vertAlign w:val="baseline"/>
      <w:cs w:val="0"/>
      <w:em w:val="none"/>
    </w:rPr>
  </w:style>
  <w:style w:type="paragraph" w:styleId="BodyText2">
    <w:name w:val="Body Text 2"/>
    <w:basedOn w:val="Normal"/>
    <w:pPr>
      <w:spacing w:line="312" w:lineRule="auto"/>
      <w:jc w:val="both"/>
    </w:pPr>
    <w:rPr>
      <w:rFonts w:ascii=".VnTime" w:hAnsi=".VnTime"/>
      <w:sz w:val="28"/>
      <w:szCs w:val="28"/>
    </w:rPr>
  </w:style>
  <w:style w:type="character" w:customStyle="1" w:styleId="BodyText2Char">
    <w:name w:val="Body Text 2 Char"/>
    <w:rPr>
      <w:rFonts w:ascii=".VnTime" w:eastAsia="Times New Roman" w:hAnsi=".VnTime" w:cs="Times New Roman"/>
      <w:w w:val="100"/>
      <w:position w:val="-1"/>
      <w:sz w:val="28"/>
      <w:szCs w:val="28"/>
      <w:effect w:val="none"/>
      <w:vertAlign w:val="baseline"/>
      <w:cs w:val="0"/>
      <w:em w:val="none"/>
    </w:rPr>
  </w:style>
  <w:style w:type="paragraph" w:styleId="BodyTextIndent3">
    <w:name w:val="Body Text Indent 3"/>
    <w:basedOn w:val="Normal"/>
    <w:pPr>
      <w:spacing w:line="312" w:lineRule="auto"/>
      <w:ind w:firstLine="720"/>
      <w:jc w:val="both"/>
    </w:pPr>
    <w:rPr>
      <w:rFonts w:ascii=".VnTime" w:hAnsi=".VnTime"/>
      <w:sz w:val="28"/>
      <w:szCs w:val="28"/>
    </w:rPr>
  </w:style>
  <w:style w:type="character" w:customStyle="1" w:styleId="BodyTextIndent3Char">
    <w:name w:val="Body Text Indent 3 Char"/>
    <w:rPr>
      <w:rFonts w:ascii=".VnTime" w:eastAsia="Times New Roman" w:hAnsi=".VnTime" w:cs="Times New Roman"/>
      <w:w w:val="100"/>
      <w:position w:val="-1"/>
      <w:sz w:val="28"/>
      <w:szCs w:val="28"/>
      <w:effect w:val="none"/>
      <w:vertAlign w:val="baseline"/>
      <w:cs w:val="0"/>
      <w:em w:val="none"/>
    </w:rPr>
  </w:style>
  <w:style w:type="paragraph" w:styleId="Footer">
    <w:name w:val="footer"/>
    <w:basedOn w:val="Normal"/>
    <w:qFormat/>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qFormat/>
    <w:rPr>
      <w:rFonts w:ascii="Tahoma" w:hAnsi="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rPr>
  </w:style>
  <w:style w:type="character" w:customStyle="1" w:styleId="CommentTextChar">
    <w:name w:val="Comment Text Char"/>
    <w:rPr>
      <w:rFonts w:ascii="Times New Roman" w:eastAsia="Times New Roman" w:hAnsi="Times New Roman" w:cs="Times New Roman"/>
      <w:w w:val="100"/>
      <w:position w:val="-1"/>
      <w:sz w:val="20"/>
      <w:szCs w:val="20"/>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Times New Roman" w:eastAsia="Times New Roman" w:hAnsi="Times New Roman" w:cs="Times New Roman"/>
      <w:b/>
      <w:bCs/>
      <w:w w:val="100"/>
      <w:position w:val="-1"/>
      <w:sz w:val="20"/>
      <w:szCs w:val="20"/>
      <w:effect w:val="none"/>
      <w:vertAlign w:val="baseline"/>
      <w:cs w:val="0"/>
      <w:em w:val="none"/>
    </w:rPr>
  </w:style>
  <w:style w:type="paragraph" w:styleId="DocumentMap">
    <w:name w:val="Document Map"/>
    <w:basedOn w:val="Normal"/>
    <w:qFormat/>
    <w:rPr>
      <w:rFonts w:ascii="Tahoma" w:hAnsi="Tahoma"/>
      <w:sz w:val="16"/>
      <w:szCs w:val="16"/>
    </w:rPr>
  </w:style>
  <w:style w:type="character" w:customStyle="1" w:styleId="DocumentMapChar">
    <w:name w:val="Document Map Char"/>
    <w:rPr>
      <w:rFonts w:ascii="Tahoma" w:eastAsia="Times New Roman" w:hAnsi="Tahoma" w:cs="Tahoma"/>
      <w:w w:val="100"/>
      <w:position w:val="-1"/>
      <w:sz w:val="16"/>
      <w:szCs w:val="16"/>
      <w:effect w:val="none"/>
      <w:vertAlign w:val="baseline"/>
      <w:cs w:val="0"/>
      <w:em w:val="none"/>
    </w:rPr>
  </w:style>
  <w:style w:type="paragraph" w:styleId="Header">
    <w:name w:val="header"/>
    <w:basedOn w:val="Normal"/>
    <w:qFormat/>
    <w:pPr>
      <w:tabs>
        <w:tab w:val="center" w:pos="4680"/>
        <w:tab w:val="right" w:pos="9360"/>
      </w:tabs>
    </w:pPr>
  </w:style>
  <w:style w:type="character" w:customStyle="1" w:styleId="HeaderChar">
    <w:name w:val="Header Char"/>
    <w:rPr>
      <w:rFonts w:ascii="Times New Roman" w:eastAsia="Times New Roman" w:hAnsi="Times New Roman"/>
      <w:w w:val="100"/>
      <w:position w:val="-1"/>
      <w:sz w:val="24"/>
      <w:szCs w:val="24"/>
      <w:effect w:val="none"/>
      <w:vertAlign w:val="baseline"/>
      <w:cs w:val="0"/>
      <w:em w:val="none"/>
    </w:rPr>
  </w:style>
  <w:style w:type="character" w:customStyle="1" w:styleId="Heading1Char">
    <w:name w:val="Heading 1 Char"/>
    <w:rPr>
      <w:rFonts w:ascii="Times New Roman" w:eastAsia="Times New Roman" w:hAnsi="Times New Roman" w:cs="Times New Roman"/>
      <w:b/>
      <w:bCs/>
      <w:w w:val="100"/>
      <w:kern w:val="32"/>
      <w:position w:val="-1"/>
      <w:sz w:val="24"/>
      <w:szCs w:val="32"/>
      <w:effect w:val="none"/>
      <w:vertAlign w:val="baseline"/>
      <w:cs w:val="0"/>
      <w:em w:val="none"/>
    </w:rPr>
  </w:style>
  <w:style w:type="paragraph" w:styleId="TOCHeading">
    <w:name w:val="TOC Heading"/>
    <w:basedOn w:val="Heading1"/>
    <w:next w:val="Normal"/>
    <w:qFormat/>
    <w:pPr>
      <w:keepLines/>
      <w:spacing w:after="0" w:line="259" w:lineRule="auto"/>
      <w:outlineLvl w:val="9"/>
    </w:pPr>
    <w:rPr>
      <w:rFonts w:ascii="Calibri Light" w:hAnsi="Calibri Light"/>
      <w:b w:val="0"/>
      <w:color w:val="2E74B5"/>
      <w:sz w:val="32"/>
    </w:rPr>
  </w:style>
  <w:style w:type="paragraph" w:styleId="TOC1">
    <w:name w:val="toc 1"/>
    <w:basedOn w:val="Normal"/>
    <w:next w:val="Normal"/>
    <w:qFormat/>
  </w:style>
  <w:style w:type="character" w:styleId="Hyperlink">
    <w:name w:val="Hyperlink"/>
    <w:qFormat/>
    <w:rPr>
      <w:color w:val="0563C1"/>
      <w:w w:val="100"/>
      <w:position w:val="-1"/>
      <w:u w:val="single"/>
      <w:effect w:val="none"/>
      <w:vertAlign w:val="baseline"/>
      <w:cs w:val="0"/>
      <w:em w:val="none"/>
    </w:rPr>
  </w:style>
  <w:style w:type="paragraph" w:styleId="ListParagraph">
    <w:name w:val="List Paragraph"/>
    <w:basedOn w:val="Normal"/>
    <w:pPr>
      <w:ind w:left="720"/>
    </w:pPr>
    <w:rPr>
      <w:rFonts w:ascii="Calibri" w:eastAsia="Calibri" w:hAnsi="Calibri" w:cs="Calibri"/>
      <w:sz w:val="22"/>
      <w:szCs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53W0dpgdQtMHBKXONe+P6udyYQ==">CgMxLjAyDmguY3N5eGMwZ2QydHZ2MghoLmdqZGd4czIJaC4zMGowemxsMgloLjFmb2I5dGUyCWguM3pueXNoNzIJaC4yZXQ5MnAwMghoLnR5amN3dDIJaC4zZHk2dmttMgloLjF0M2g1c2YyCWguNGQzNG9nODIJaC4yczhleW8xMgloLjE3ZHA4dnUyCWguM3JkY3JqbjIJaC4yNmluMXJnMghoLmxueGJ6OTIOaC5tdTNzd29mMzZ5MTI4AHIhMTJGbURzMmVzeXJodF9wVTFtbWR2bndQcm5GS2dhS1h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12</Pages>
  <Words>3784</Words>
  <Characters>21573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Dinh Thi Hong Anh</dc:creator>
  <cp:lastModifiedBy>Hạnh Hồng</cp:lastModifiedBy>
  <cp:revision>8</cp:revision>
  <dcterms:created xsi:type="dcterms:W3CDTF">2025-10-15T12:12:00Z</dcterms:created>
  <dcterms:modified xsi:type="dcterms:W3CDTF">2026-01-22T09:42:00Z</dcterms:modified>
</cp:coreProperties>
</file>