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BF76" w14:textId="77777777" w:rsidR="001A523C" w:rsidRDefault="00F74458" w:rsidP="001B0564">
      <w:pPr>
        <w:pStyle w:val="Normal1"/>
        <w:ind w:right="-2"/>
        <w:jc w:val="center"/>
      </w:pPr>
      <w:r>
        <w:rPr>
          <w:b/>
          <w:sz w:val="24"/>
          <w:szCs w:val="24"/>
        </w:rPr>
        <w:t>CỘNG HÒA XÃ HỘI CHỦ NGHĨA VIỆT NAM</w:t>
      </w:r>
    </w:p>
    <w:p w14:paraId="75AFCFFB" w14:textId="77777777" w:rsidR="001A523C" w:rsidRDefault="00F74458" w:rsidP="00C45982">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74CAC046" w14:textId="77777777" w:rsidR="001A523C" w:rsidRDefault="001A523C" w:rsidP="00C45982">
      <w:pPr>
        <w:pStyle w:val="Normal1"/>
        <w:jc w:val="center"/>
        <w:rPr>
          <w:sz w:val="24"/>
          <w:szCs w:val="24"/>
        </w:rPr>
      </w:pPr>
    </w:p>
    <w:p w14:paraId="213F3372" w14:textId="66078F4A" w:rsidR="00D2402B" w:rsidRPr="001B0564" w:rsidRDefault="00D2402B" w:rsidP="00C45982">
      <w:pPr>
        <w:pStyle w:val="Normal1"/>
        <w:jc w:val="center"/>
        <w:rPr>
          <w:b/>
          <w:bCs/>
          <w:sz w:val="32"/>
          <w:szCs w:val="20"/>
          <w:lang w:val="vi-VN"/>
        </w:rPr>
      </w:pPr>
      <w:r w:rsidRPr="00D2402B">
        <w:rPr>
          <w:b/>
          <w:bCs/>
          <w:sz w:val="32"/>
          <w:szCs w:val="20"/>
        </w:rPr>
        <w:t xml:space="preserve">HỢP ĐỒNG </w:t>
      </w:r>
      <w:r w:rsidR="001B0564">
        <w:rPr>
          <w:b/>
          <w:bCs/>
          <w:sz w:val="32"/>
          <w:szCs w:val="20"/>
        </w:rPr>
        <w:t>KÝ</w:t>
      </w:r>
      <w:r w:rsidR="001B0564">
        <w:rPr>
          <w:b/>
          <w:bCs/>
          <w:sz w:val="32"/>
          <w:szCs w:val="20"/>
          <w:lang w:val="vi-VN"/>
        </w:rPr>
        <w:t xml:space="preserve"> GỬI HÀNG HÓA</w:t>
      </w:r>
    </w:p>
    <w:p w14:paraId="10A55331" w14:textId="77777777" w:rsidR="001A523C" w:rsidRPr="00A66444" w:rsidRDefault="00F74458" w:rsidP="00C45982">
      <w:pPr>
        <w:pStyle w:val="Normal1"/>
        <w:jc w:val="center"/>
        <w:rPr>
          <w:lang w:val="vi-VN"/>
        </w:rPr>
      </w:pPr>
      <w:r w:rsidRPr="00A66444">
        <w:rPr>
          <w:b/>
          <w:sz w:val="24"/>
          <w:szCs w:val="24"/>
          <w:lang w:val="vi-VN"/>
        </w:rPr>
        <w:t xml:space="preserve">Số: </w:t>
      </w:r>
      <w:bookmarkStart w:id="0" w:name="Bookmark"/>
      <w:bookmarkEnd w:id="0"/>
      <w:r>
        <w:rPr>
          <w:b/>
          <w:sz w:val="24"/>
          <w:szCs w:val="24"/>
          <w:lang w:val="vi-VN"/>
        </w:rPr>
        <w:t>OID</w:t>
      </w:r>
    </w:p>
    <w:p w14:paraId="317529D0" w14:textId="77777777" w:rsidR="001A523C" w:rsidRPr="00A66444" w:rsidRDefault="001A523C" w:rsidP="00C45982">
      <w:pPr>
        <w:pStyle w:val="Normal1"/>
        <w:jc w:val="center"/>
        <w:rPr>
          <w:b/>
          <w:sz w:val="26"/>
          <w:szCs w:val="26"/>
          <w:lang w:val="vi-VN"/>
        </w:rPr>
      </w:pPr>
    </w:p>
    <w:p w14:paraId="4F9DDAF7" w14:textId="210615DC" w:rsidR="001A523C" w:rsidRPr="00A66444" w:rsidRDefault="00254B88" w:rsidP="00C45982">
      <w:pPr>
        <w:pStyle w:val="Normal1"/>
        <w:spacing w:before="120"/>
        <w:ind w:right="-2"/>
        <w:rPr>
          <w:sz w:val="24"/>
          <w:szCs w:val="24"/>
          <w:lang w:val="vi-VN"/>
        </w:rPr>
      </w:pPr>
      <w:bookmarkStart w:id="1" w:name="Bookmark_Copy_1"/>
      <w:bookmarkStart w:id="2" w:name="0_Copy_1"/>
      <w:bookmarkEnd w:id="1"/>
      <w:bookmarkEnd w:id="2"/>
      <w:r>
        <w:rPr>
          <w:i/>
          <w:iCs/>
          <w:sz w:val="24"/>
          <w:szCs w:val="24"/>
          <w:lang w:val="vi-VN"/>
        </w:rPr>
        <w:t>Hôm nay</w:t>
      </w:r>
      <w:r w:rsidR="00F74458" w:rsidRPr="00251EF6">
        <w:rPr>
          <w:i/>
          <w:sz w:val="24"/>
          <w:szCs w:val="24"/>
          <w:lang w:val="vi-VN"/>
        </w:rPr>
        <w:t xml:space="preserve">, ngày </w:t>
      </w:r>
      <w:bookmarkStart w:id="3" w:name="Bookmark_Copy_2"/>
      <w:bookmarkStart w:id="4" w:name="0_Copy_2"/>
      <w:bookmarkEnd w:id="3"/>
      <w:bookmarkEnd w:id="4"/>
      <w:r w:rsidR="00F74458" w:rsidRPr="00251EF6">
        <w:rPr>
          <w:i/>
          <w:iCs/>
          <w:sz w:val="24"/>
          <w:szCs w:val="24"/>
          <w:lang w:val="vi-VN"/>
        </w:rPr>
        <w:t>@Day</w:t>
      </w:r>
      <w:r w:rsidR="00F74458" w:rsidRPr="00251EF6">
        <w:rPr>
          <w:i/>
          <w:sz w:val="24"/>
          <w:szCs w:val="24"/>
          <w:lang w:val="vi-VN"/>
        </w:rPr>
        <w:t xml:space="preserve"> tháng </w:t>
      </w:r>
      <w:bookmarkStart w:id="5" w:name="Bookmark_Copy_3"/>
      <w:bookmarkStart w:id="6" w:name="0_Copy_3"/>
      <w:bookmarkEnd w:id="5"/>
      <w:bookmarkEnd w:id="6"/>
      <w:r w:rsidR="00F74458" w:rsidRPr="00251EF6">
        <w:rPr>
          <w:i/>
          <w:iCs/>
          <w:sz w:val="24"/>
          <w:szCs w:val="24"/>
          <w:lang w:val="vi-VN"/>
        </w:rPr>
        <w:t>@Month</w:t>
      </w:r>
      <w:r w:rsidR="00F74458" w:rsidRPr="00251EF6">
        <w:rPr>
          <w:i/>
          <w:sz w:val="24"/>
          <w:szCs w:val="24"/>
          <w:lang w:val="vi-VN"/>
        </w:rPr>
        <w:t xml:space="preserve"> năm </w:t>
      </w:r>
      <w:bookmarkStart w:id="7" w:name="Bookmark_Copy_4"/>
      <w:bookmarkStart w:id="8" w:name="0_Copy_4"/>
      <w:bookmarkEnd w:id="7"/>
      <w:bookmarkEnd w:id="8"/>
      <w:r w:rsidR="00F74458" w:rsidRPr="00251EF6">
        <w:rPr>
          <w:i/>
          <w:iCs/>
          <w:sz w:val="24"/>
          <w:szCs w:val="24"/>
          <w:lang w:val="vi-VN"/>
        </w:rPr>
        <w:t>@Year</w:t>
      </w:r>
      <w:r w:rsidR="00F74458" w:rsidRPr="00251EF6">
        <w:rPr>
          <w:i/>
          <w:sz w:val="24"/>
          <w:szCs w:val="24"/>
          <w:lang w:val="vi-VN"/>
        </w:rPr>
        <w:t xml:space="preserve">, chúng tôi </w:t>
      </w:r>
      <w:r>
        <w:rPr>
          <w:i/>
          <w:sz w:val="24"/>
          <w:szCs w:val="24"/>
          <w:lang w:val="vi-VN"/>
        </w:rPr>
        <w:t>gồm</w:t>
      </w:r>
      <w:r w:rsidR="00F74458" w:rsidRPr="00251EF6">
        <w:rPr>
          <w:i/>
          <w:sz w:val="24"/>
          <w:szCs w:val="24"/>
          <w:lang w:val="vi-VN"/>
        </w:rPr>
        <w:t>:</w:t>
      </w:r>
    </w:p>
    <w:tbl>
      <w:tblPr>
        <w:tblW w:w="10490" w:type="dxa"/>
        <w:tblInd w:w="-142" w:type="dxa"/>
        <w:tblLayout w:type="fixed"/>
        <w:tblLook w:val="04A0" w:firstRow="1" w:lastRow="0" w:firstColumn="1" w:lastColumn="0" w:noHBand="0" w:noVBand="1"/>
      </w:tblPr>
      <w:tblGrid>
        <w:gridCol w:w="2408"/>
        <w:gridCol w:w="285"/>
        <w:gridCol w:w="3261"/>
        <w:gridCol w:w="4536"/>
      </w:tblGrid>
      <w:tr w:rsidR="00D06B6A" w:rsidRPr="00251EF6" w14:paraId="3DD8DBEC" w14:textId="77777777" w:rsidTr="009172FA">
        <w:tc>
          <w:tcPr>
            <w:tcW w:w="2408" w:type="dxa"/>
          </w:tcPr>
          <w:p w14:paraId="75E61C4E" w14:textId="77777777" w:rsidR="00D06B6A" w:rsidRPr="00251EF6" w:rsidRDefault="00D06B6A" w:rsidP="00C45982">
            <w:pPr>
              <w:pStyle w:val="Normal1"/>
              <w:spacing w:before="120"/>
              <w:rPr>
                <w:sz w:val="24"/>
                <w:szCs w:val="24"/>
              </w:rPr>
            </w:pPr>
            <w:r w:rsidRPr="00251EF6">
              <w:rPr>
                <w:b/>
                <w:sz w:val="24"/>
                <w:szCs w:val="24"/>
                <w:u w:val="single"/>
              </w:rPr>
              <w:t>BÊN A (Bên bán)</w:t>
            </w:r>
          </w:p>
        </w:tc>
        <w:tc>
          <w:tcPr>
            <w:tcW w:w="285" w:type="dxa"/>
          </w:tcPr>
          <w:p w14:paraId="17D8CFBA" w14:textId="77777777" w:rsidR="00D06B6A" w:rsidRPr="00251EF6" w:rsidRDefault="00D06B6A" w:rsidP="00C45982">
            <w:pPr>
              <w:pStyle w:val="Normal1"/>
              <w:spacing w:before="120"/>
              <w:rPr>
                <w:sz w:val="24"/>
                <w:szCs w:val="24"/>
              </w:rPr>
            </w:pPr>
            <w:r w:rsidRPr="00251EF6">
              <w:rPr>
                <w:bCs/>
                <w:sz w:val="24"/>
                <w:szCs w:val="24"/>
              </w:rPr>
              <w:t>:</w:t>
            </w:r>
          </w:p>
        </w:tc>
        <w:tc>
          <w:tcPr>
            <w:tcW w:w="7797" w:type="dxa"/>
            <w:gridSpan w:val="2"/>
          </w:tcPr>
          <w:p w14:paraId="73A5E1EB" w14:textId="77777777" w:rsidR="00D06B6A" w:rsidRPr="00251EF6" w:rsidRDefault="00D06B6A" w:rsidP="00C45982">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0E9EF7B8" w14:textId="77777777" w:rsidTr="009172FA">
        <w:tc>
          <w:tcPr>
            <w:tcW w:w="2408" w:type="dxa"/>
          </w:tcPr>
          <w:p w14:paraId="4379C7C6" w14:textId="77777777" w:rsidR="00D06B6A" w:rsidRPr="00251EF6" w:rsidRDefault="00D06B6A" w:rsidP="00C45982">
            <w:pPr>
              <w:pStyle w:val="Normal1"/>
              <w:ind w:left="284"/>
              <w:jc w:val="both"/>
              <w:rPr>
                <w:sz w:val="24"/>
                <w:szCs w:val="24"/>
              </w:rPr>
            </w:pPr>
            <w:r w:rsidRPr="00251EF6">
              <w:rPr>
                <w:sz w:val="24"/>
                <w:szCs w:val="24"/>
              </w:rPr>
              <w:t>Địa chỉ</w:t>
            </w:r>
          </w:p>
        </w:tc>
        <w:tc>
          <w:tcPr>
            <w:tcW w:w="285" w:type="dxa"/>
          </w:tcPr>
          <w:p w14:paraId="31F1C502"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231F9B8B" w14:textId="77777777" w:rsidR="00D06B6A" w:rsidRPr="00251EF6" w:rsidRDefault="00D06B6A" w:rsidP="00C45982">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79160BA3" w14:textId="77777777" w:rsidTr="008F65DD">
        <w:tc>
          <w:tcPr>
            <w:tcW w:w="2408" w:type="dxa"/>
          </w:tcPr>
          <w:p w14:paraId="0392079E" w14:textId="77777777" w:rsidR="00A66444" w:rsidRPr="00251EF6" w:rsidRDefault="00A66444" w:rsidP="00C45982">
            <w:pPr>
              <w:pStyle w:val="Normal1"/>
              <w:ind w:left="284"/>
              <w:jc w:val="both"/>
              <w:rPr>
                <w:sz w:val="24"/>
                <w:szCs w:val="24"/>
              </w:rPr>
            </w:pPr>
            <w:r w:rsidRPr="00251EF6">
              <w:rPr>
                <w:sz w:val="24"/>
                <w:szCs w:val="24"/>
              </w:rPr>
              <w:t>Điện thoại</w:t>
            </w:r>
          </w:p>
        </w:tc>
        <w:tc>
          <w:tcPr>
            <w:tcW w:w="285" w:type="dxa"/>
          </w:tcPr>
          <w:p w14:paraId="143AED9A"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3B9DF13" w14:textId="77777777" w:rsidR="00A66444" w:rsidRPr="00251EF6" w:rsidRDefault="00A66444" w:rsidP="00C45982">
            <w:pPr>
              <w:pStyle w:val="Normal1"/>
              <w:jc w:val="both"/>
              <w:rPr>
                <w:sz w:val="24"/>
                <w:szCs w:val="24"/>
              </w:rPr>
            </w:pPr>
            <w:bookmarkStart w:id="12" w:name="Bookmark_Copy_7"/>
            <w:bookmarkEnd w:id="12"/>
            <w:r w:rsidRPr="00251EF6">
              <w:rPr>
                <w:sz w:val="24"/>
                <w:szCs w:val="24"/>
              </w:rPr>
              <w:t>@APhone</w:t>
            </w:r>
          </w:p>
        </w:tc>
        <w:tc>
          <w:tcPr>
            <w:tcW w:w="4536" w:type="dxa"/>
          </w:tcPr>
          <w:p w14:paraId="7CAFA33B"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:@Afax</w:t>
            </w:r>
          </w:p>
        </w:tc>
      </w:tr>
      <w:tr w:rsidR="00D06B6A" w:rsidRPr="00251EF6" w14:paraId="318AEA1B" w14:textId="77777777" w:rsidTr="009172FA">
        <w:tc>
          <w:tcPr>
            <w:tcW w:w="2408" w:type="dxa"/>
          </w:tcPr>
          <w:p w14:paraId="5DC95A22"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1093B62D"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DC09E70" w14:textId="77777777" w:rsidR="00D06B6A" w:rsidRPr="00251EF6" w:rsidRDefault="00973594" w:rsidP="00C45982">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7C8F063F" w14:textId="77777777" w:rsidTr="009172FA">
        <w:tc>
          <w:tcPr>
            <w:tcW w:w="2408" w:type="dxa"/>
          </w:tcPr>
          <w:p w14:paraId="3943E939" w14:textId="77777777" w:rsidR="00D06B6A" w:rsidRPr="00251EF6" w:rsidRDefault="00973594" w:rsidP="00C45982">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7D56FA42"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CCBABEB" w14:textId="77777777" w:rsidR="00D06B6A" w:rsidRPr="00251EF6" w:rsidRDefault="00973594" w:rsidP="00C45982">
            <w:pPr>
              <w:pStyle w:val="Normal1"/>
              <w:rPr>
                <w:sz w:val="24"/>
                <w:szCs w:val="24"/>
              </w:rPr>
            </w:pPr>
            <w:bookmarkStart w:id="13" w:name="Bookmark_Copy_11"/>
            <w:bookmarkEnd w:id="13"/>
            <w:r w:rsidRPr="00251EF6">
              <w:rPr>
                <w:b/>
                <w:sz w:val="24"/>
                <w:szCs w:val="24"/>
              </w:rPr>
              <w:t>@ATaxCode</w:t>
            </w:r>
          </w:p>
        </w:tc>
      </w:tr>
      <w:tr w:rsidR="00A66444" w:rsidRPr="00251EF6" w14:paraId="76ED83CB" w14:textId="77777777" w:rsidTr="00F52568">
        <w:tc>
          <w:tcPr>
            <w:tcW w:w="2408" w:type="dxa"/>
          </w:tcPr>
          <w:p w14:paraId="15EFA1B7" w14:textId="77777777" w:rsidR="00A66444" w:rsidRPr="00251EF6" w:rsidRDefault="00A66444" w:rsidP="00C45982">
            <w:pPr>
              <w:pStyle w:val="Normal1"/>
              <w:ind w:left="284"/>
              <w:jc w:val="both"/>
              <w:rPr>
                <w:sz w:val="24"/>
                <w:szCs w:val="24"/>
              </w:rPr>
            </w:pPr>
            <w:r w:rsidRPr="00251EF6">
              <w:rPr>
                <w:sz w:val="24"/>
                <w:szCs w:val="24"/>
              </w:rPr>
              <w:t>Người đại diện   </w:t>
            </w:r>
          </w:p>
        </w:tc>
        <w:tc>
          <w:tcPr>
            <w:tcW w:w="285" w:type="dxa"/>
          </w:tcPr>
          <w:p w14:paraId="251BA2A7"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03BAAD9" w14:textId="77777777" w:rsidR="00A66444" w:rsidRPr="00251EF6" w:rsidRDefault="00A66444" w:rsidP="00C45982">
            <w:pPr>
              <w:pStyle w:val="Normal1"/>
              <w:rPr>
                <w:sz w:val="24"/>
                <w:szCs w:val="24"/>
              </w:rPr>
            </w:pPr>
            <w:r w:rsidRPr="00251EF6">
              <w:rPr>
                <w:b/>
                <w:sz w:val="24"/>
                <w:szCs w:val="24"/>
              </w:rPr>
              <w:t>@ARepresentative</w:t>
            </w:r>
            <w:bookmarkStart w:id="14" w:name="Bookmark_Copy_12"/>
            <w:bookmarkEnd w:id="14"/>
          </w:p>
        </w:tc>
        <w:tc>
          <w:tcPr>
            <w:tcW w:w="4536" w:type="dxa"/>
          </w:tcPr>
          <w:p w14:paraId="7C1619ED" w14:textId="501C37D1" w:rsidR="00A66444" w:rsidRPr="00251EF6" w:rsidRDefault="00A66444" w:rsidP="00C45982">
            <w:pPr>
              <w:pStyle w:val="Normal1"/>
              <w:jc w:val="both"/>
              <w:rPr>
                <w:sz w:val="24"/>
                <w:szCs w:val="24"/>
              </w:rPr>
            </w:pPr>
            <w:r w:rsidRPr="00251EF6">
              <w:rPr>
                <w:sz w:val="24"/>
                <w:szCs w:val="24"/>
              </w:rPr>
              <w:t>Chức vụ:</w:t>
            </w:r>
            <w:r w:rsidR="001A0401">
              <w:rPr>
                <w:sz w:val="24"/>
                <w:szCs w:val="24"/>
              </w:rPr>
              <w:t xml:space="preserve"> </w:t>
            </w:r>
            <w:r w:rsidRPr="00251EF6">
              <w:rPr>
                <w:b/>
                <w:sz w:val="24"/>
                <w:szCs w:val="24"/>
              </w:rPr>
              <w:t>@ADelegatorPosition</w:t>
            </w:r>
            <w:bookmarkStart w:id="15" w:name="Bookmark_Copy_13"/>
            <w:bookmarkEnd w:id="15"/>
          </w:p>
        </w:tc>
      </w:tr>
      <w:tr w:rsidR="00D06B6A" w:rsidRPr="00251EF6" w14:paraId="61120CC9" w14:textId="77777777" w:rsidTr="007A6EF5">
        <w:tc>
          <w:tcPr>
            <w:tcW w:w="10490" w:type="dxa"/>
            <w:gridSpan w:val="4"/>
            <w:vAlign w:val="center"/>
          </w:tcPr>
          <w:p w14:paraId="10E5F5C4" w14:textId="29CE9BC5" w:rsidR="00796327" w:rsidRPr="00555128" w:rsidRDefault="00D06B6A" w:rsidP="00555128">
            <w:pPr>
              <w:pStyle w:val="Normal1"/>
              <w:jc w:val="center"/>
              <w:rPr>
                <w:i/>
                <w:sz w:val="24"/>
                <w:szCs w:val="24"/>
                <w:lang w:val="vi-VN"/>
              </w:rPr>
            </w:pPr>
            <w:r w:rsidRPr="00251EF6">
              <w:rPr>
                <w:i/>
                <w:sz w:val="24"/>
                <w:szCs w:val="24"/>
                <w:lang w:val="vi-VN"/>
              </w:rPr>
              <w:t>@aau</w:t>
            </w:r>
          </w:p>
        </w:tc>
      </w:tr>
      <w:tr w:rsidR="00D06B6A" w:rsidRPr="00251EF6" w14:paraId="60F3FBCE" w14:textId="77777777" w:rsidTr="009172FA">
        <w:tc>
          <w:tcPr>
            <w:tcW w:w="2408" w:type="dxa"/>
          </w:tcPr>
          <w:p w14:paraId="0C8157C9" w14:textId="77777777" w:rsidR="00D06B6A" w:rsidRPr="00251EF6" w:rsidRDefault="00D06B6A" w:rsidP="00555128">
            <w:pPr>
              <w:pStyle w:val="Normal1"/>
              <w:spacing w:before="240"/>
              <w:rPr>
                <w:sz w:val="24"/>
                <w:szCs w:val="24"/>
              </w:rPr>
            </w:pPr>
            <w:r w:rsidRPr="00251EF6">
              <w:rPr>
                <w:b/>
                <w:sz w:val="24"/>
                <w:szCs w:val="24"/>
                <w:u w:val="single"/>
              </w:rPr>
              <w:t>BÊN B (Bên mua)</w:t>
            </w:r>
          </w:p>
        </w:tc>
        <w:tc>
          <w:tcPr>
            <w:tcW w:w="285" w:type="dxa"/>
          </w:tcPr>
          <w:p w14:paraId="5911688C" w14:textId="77777777" w:rsidR="00D06B6A" w:rsidRPr="00251EF6" w:rsidRDefault="00D06B6A" w:rsidP="00555128">
            <w:pPr>
              <w:pStyle w:val="Normal1"/>
              <w:spacing w:before="240"/>
              <w:rPr>
                <w:sz w:val="24"/>
                <w:szCs w:val="24"/>
              </w:rPr>
            </w:pPr>
            <w:r w:rsidRPr="00251EF6">
              <w:rPr>
                <w:bCs/>
                <w:sz w:val="24"/>
                <w:szCs w:val="24"/>
              </w:rPr>
              <w:t>:</w:t>
            </w:r>
          </w:p>
        </w:tc>
        <w:tc>
          <w:tcPr>
            <w:tcW w:w="7797" w:type="dxa"/>
            <w:gridSpan w:val="2"/>
          </w:tcPr>
          <w:p w14:paraId="0BE4BB59" w14:textId="77777777" w:rsidR="00D06B6A" w:rsidRPr="00251EF6" w:rsidRDefault="00D06B6A" w:rsidP="00555128">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631F5F74" w14:textId="77777777" w:rsidTr="009172FA">
        <w:tc>
          <w:tcPr>
            <w:tcW w:w="2408" w:type="dxa"/>
          </w:tcPr>
          <w:p w14:paraId="0B0FE9B4" w14:textId="77777777" w:rsidR="00D06B6A" w:rsidRPr="00251EF6" w:rsidRDefault="00D06B6A" w:rsidP="00C45982">
            <w:pPr>
              <w:pStyle w:val="Normal1"/>
              <w:ind w:left="284"/>
              <w:rPr>
                <w:sz w:val="24"/>
                <w:szCs w:val="24"/>
              </w:rPr>
            </w:pPr>
            <w:r w:rsidRPr="00251EF6">
              <w:rPr>
                <w:sz w:val="24"/>
                <w:szCs w:val="24"/>
              </w:rPr>
              <w:t>Địa chỉ</w:t>
            </w:r>
          </w:p>
        </w:tc>
        <w:tc>
          <w:tcPr>
            <w:tcW w:w="285" w:type="dxa"/>
          </w:tcPr>
          <w:p w14:paraId="7C854606"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1FDC57C2" w14:textId="77777777" w:rsidR="00D06B6A" w:rsidRPr="00251EF6" w:rsidRDefault="00D06B6A" w:rsidP="00C45982">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5E76ACC4" w14:textId="77777777" w:rsidTr="000D6386">
        <w:tc>
          <w:tcPr>
            <w:tcW w:w="2408" w:type="dxa"/>
          </w:tcPr>
          <w:p w14:paraId="459DC4E6" w14:textId="77777777" w:rsidR="00A66444" w:rsidRPr="00251EF6" w:rsidRDefault="00A66444" w:rsidP="00C45982">
            <w:pPr>
              <w:pStyle w:val="Normal1"/>
              <w:ind w:left="284"/>
              <w:rPr>
                <w:sz w:val="24"/>
                <w:szCs w:val="24"/>
              </w:rPr>
            </w:pPr>
            <w:r w:rsidRPr="00251EF6">
              <w:rPr>
                <w:sz w:val="24"/>
                <w:szCs w:val="24"/>
              </w:rPr>
              <w:t>Điện thoại</w:t>
            </w:r>
          </w:p>
        </w:tc>
        <w:tc>
          <w:tcPr>
            <w:tcW w:w="285" w:type="dxa"/>
          </w:tcPr>
          <w:p w14:paraId="50978AA3"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60AE7C4F" w14:textId="77777777" w:rsidR="00A66444" w:rsidRPr="00251EF6" w:rsidRDefault="00A66444" w:rsidP="00C45982">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4536" w:type="dxa"/>
          </w:tcPr>
          <w:p w14:paraId="20E3CE86"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:@Bfax</w:t>
            </w:r>
          </w:p>
        </w:tc>
      </w:tr>
      <w:tr w:rsidR="00D06B6A" w:rsidRPr="00251EF6" w14:paraId="1E519250" w14:textId="77777777" w:rsidTr="009172FA">
        <w:tc>
          <w:tcPr>
            <w:tcW w:w="2408" w:type="dxa"/>
          </w:tcPr>
          <w:p w14:paraId="09CEBCFD"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5B34EAF5"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1826A9EC" w14:textId="77777777" w:rsidR="00D06B6A" w:rsidRPr="00251EF6" w:rsidRDefault="00973594" w:rsidP="00C45982">
            <w:pPr>
              <w:pStyle w:val="Normal1"/>
              <w:rPr>
                <w:sz w:val="24"/>
                <w:szCs w:val="24"/>
              </w:rPr>
            </w:pPr>
            <w:bookmarkStart w:id="21" w:name="Bookmark_Copy_19"/>
            <w:bookmarkEnd w:id="21"/>
            <w:r w:rsidRPr="00251EF6">
              <w:rPr>
                <w:sz w:val="24"/>
                <w:szCs w:val="24"/>
                <w:lang w:val="vi-VN"/>
              </w:rPr>
              <w:t>@BBankNumber</w:t>
            </w:r>
          </w:p>
        </w:tc>
      </w:tr>
      <w:tr w:rsidR="00D06B6A" w:rsidRPr="00251EF6" w14:paraId="4EC10628" w14:textId="77777777" w:rsidTr="009172FA">
        <w:tc>
          <w:tcPr>
            <w:tcW w:w="2408" w:type="dxa"/>
          </w:tcPr>
          <w:p w14:paraId="3A66B6CB" w14:textId="77777777" w:rsidR="00D06B6A" w:rsidRPr="00251EF6" w:rsidRDefault="00973594" w:rsidP="00C45982">
            <w:pPr>
              <w:pStyle w:val="Normal1"/>
              <w:ind w:left="284"/>
              <w:rPr>
                <w:sz w:val="24"/>
                <w:szCs w:val="24"/>
              </w:rPr>
            </w:pPr>
            <w:r w:rsidRPr="00251EF6">
              <w:rPr>
                <w:sz w:val="24"/>
                <w:szCs w:val="24"/>
              </w:rPr>
              <w:t>Mã số thuế</w:t>
            </w:r>
          </w:p>
        </w:tc>
        <w:tc>
          <w:tcPr>
            <w:tcW w:w="285" w:type="dxa"/>
          </w:tcPr>
          <w:p w14:paraId="117F5846"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5D6A36B1" w14:textId="77777777" w:rsidR="00D06B6A" w:rsidRPr="00251EF6" w:rsidRDefault="00973594" w:rsidP="00C45982">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23DFA353" w14:textId="77777777" w:rsidTr="00D7003D">
        <w:trPr>
          <w:trHeight w:val="80"/>
        </w:trPr>
        <w:tc>
          <w:tcPr>
            <w:tcW w:w="2408" w:type="dxa"/>
          </w:tcPr>
          <w:p w14:paraId="5E160EE9" w14:textId="77777777" w:rsidR="00A66444" w:rsidRPr="00251EF6" w:rsidRDefault="00A66444" w:rsidP="00C45982">
            <w:pPr>
              <w:pStyle w:val="Normal1"/>
              <w:ind w:left="284"/>
              <w:rPr>
                <w:sz w:val="24"/>
                <w:szCs w:val="24"/>
              </w:rPr>
            </w:pPr>
            <w:r w:rsidRPr="00251EF6">
              <w:rPr>
                <w:sz w:val="24"/>
                <w:szCs w:val="24"/>
              </w:rPr>
              <w:t>Người đại diện   </w:t>
            </w:r>
          </w:p>
        </w:tc>
        <w:tc>
          <w:tcPr>
            <w:tcW w:w="285" w:type="dxa"/>
          </w:tcPr>
          <w:p w14:paraId="0F46ED72" w14:textId="77777777" w:rsidR="00A66444" w:rsidRPr="00251EF6" w:rsidRDefault="00A66444" w:rsidP="00C45982">
            <w:pPr>
              <w:pStyle w:val="Normal1"/>
              <w:rPr>
                <w:sz w:val="24"/>
                <w:szCs w:val="24"/>
              </w:rPr>
            </w:pPr>
            <w:r w:rsidRPr="00251EF6">
              <w:rPr>
                <w:sz w:val="24"/>
                <w:szCs w:val="24"/>
              </w:rPr>
              <w:t>:</w:t>
            </w:r>
          </w:p>
        </w:tc>
        <w:tc>
          <w:tcPr>
            <w:tcW w:w="3261" w:type="dxa"/>
          </w:tcPr>
          <w:p w14:paraId="2F0FD800" w14:textId="77777777" w:rsidR="00A66444" w:rsidRPr="00251EF6" w:rsidRDefault="00A66444" w:rsidP="00C45982">
            <w:pPr>
              <w:pStyle w:val="Normal1"/>
              <w:rPr>
                <w:sz w:val="24"/>
                <w:szCs w:val="24"/>
              </w:rPr>
            </w:pPr>
            <w:r w:rsidRPr="00251EF6">
              <w:rPr>
                <w:b/>
                <w:sz w:val="24"/>
                <w:szCs w:val="24"/>
              </w:rPr>
              <w:t>@BRepresentative</w:t>
            </w:r>
            <w:r w:rsidRPr="00251EF6">
              <w:rPr>
                <w:bCs/>
                <w:sz w:val="24"/>
                <w:szCs w:val="24"/>
              </w:rPr>
              <w:t>  </w:t>
            </w:r>
          </w:p>
        </w:tc>
        <w:tc>
          <w:tcPr>
            <w:tcW w:w="4536" w:type="dxa"/>
          </w:tcPr>
          <w:p w14:paraId="0DDE4A93" w14:textId="6596373C" w:rsidR="00A66444" w:rsidRPr="00251EF6" w:rsidRDefault="00A66444" w:rsidP="00A66444">
            <w:pPr>
              <w:pStyle w:val="Normal1"/>
              <w:rPr>
                <w:sz w:val="24"/>
                <w:szCs w:val="24"/>
              </w:rPr>
            </w:pPr>
            <w:r w:rsidRPr="00251EF6">
              <w:rPr>
                <w:bCs/>
                <w:sz w:val="24"/>
                <w:szCs w:val="24"/>
              </w:rPr>
              <w:t>Chức vụ</w:t>
            </w:r>
            <w:r w:rsidRPr="00251EF6">
              <w:rPr>
                <w:sz w:val="24"/>
                <w:szCs w:val="24"/>
              </w:rPr>
              <w:t>:</w:t>
            </w:r>
            <w:r w:rsidR="001A0401">
              <w:rPr>
                <w:sz w:val="24"/>
                <w:szCs w:val="24"/>
              </w:rPr>
              <w:t xml:space="preserve"> </w:t>
            </w:r>
            <w:r w:rsidRPr="00251EF6">
              <w:rPr>
                <w:b/>
                <w:sz w:val="24"/>
                <w:szCs w:val="24"/>
              </w:rPr>
              <w:t>@BDelegatorPosition</w:t>
            </w:r>
            <w:bookmarkStart w:id="23" w:name="Bookmark_Copy_24"/>
            <w:bookmarkEnd w:id="23"/>
          </w:p>
        </w:tc>
      </w:tr>
      <w:tr w:rsidR="00D06B6A" w:rsidRPr="00251EF6" w14:paraId="13BF6922" w14:textId="77777777" w:rsidTr="007A6EF5">
        <w:tc>
          <w:tcPr>
            <w:tcW w:w="10490" w:type="dxa"/>
            <w:gridSpan w:val="4"/>
            <w:vAlign w:val="center"/>
          </w:tcPr>
          <w:p w14:paraId="55896A49" w14:textId="617BAA1D" w:rsidR="00796327" w:rsidRPr="00555128" w:rsidRDefault="00D06B6A" w:rsidP="00555128">
            <w:pPr>
              <w:pStyle w:val="Normal1"/>
              <w:ind w:left="284"/>
              <w:jc w:val="center"/>
              <w:rPr>
                <w:i/>
                <w:sz w:val="24"/>
                <w:szCs w:val="24"/>
              </w:rPr>
            </w:pPr>
            <w:r w:rsidRPr="00251EF6">
              <w:rPr>
                <w:i/>
                <w:sz w:val="24"/>
                <w:szCs w:val="24"/>
              </w:rPr>
              <w:t>@bau</w:t>
            </w:r>
          </w:p>
        </w:tc>
      </w:tr>
      <w:tr w:rsidR="00D06B6A" w:rsidRPr="00251EF6" w14:paraId="40AA4320" w14:textId="77777777" w:rsidTr="009172FA">
        <w:trPr>
          <w:trHeight w:val="300"/>
        </w:trPr>
        <w:tc>
          <w:tcPr>
            <w:tcW w:w="10490" w:type="dxa"/>
            <w:gridSpan w:val="4"/>
            <w:shd w:val="clear" w:color="auto" w:fill="FFFFFF"/>
            <w:tcMar>
              <w:left w:w="115" w:type="dxa"/>
              <w:right w:w="115" w:type="dxa"/>
            </w:tcMar>
          </w:tcPr>
          <w:p w14:paraId="3131056F" w14:textId="5A06A293" w:rsidR="00796327" w:rsidRPr="00254B88" w:rsidRDefault="00254B88" w:rsidP="00254B88">
            <w:pPr>
              <w:pStyle w:val="Normal1"/>
              <w:spacing w:before="160"/>
              <w:jc w:val="both"/>
              <w:rPr>
                <w:i/>
                <w:iCs/>
                <w:sz w:val="24"/>
                <w:szCs w:val="24"/>
              </w:rPr>
            </w:pPr>
            <w:r w:rsidRPr="00254B88">
              <w:rPr>
                <w:i/>
                <w:iCs/>
                <w:sz w:val="24"/>
                <w:szCs w:val="24"/>
              </w:rPr>
              <w:t>Hai bên thỏa thuận, Bên A đồng ý ký gửi cho Bên B lượng hàng hóa theo các điều khoản sau</w:t>
            </w:r>
            <w:r w:rsidR="00D06B6A" w:rsidRPr="00254B88">
              <w:rPr>
                <w:i/>
                <w:iCs/>
                <w:sz w:val="24"/>
                <w:szCs w:val="24"/>
              </w:rPr>
              <w:t>:</w:t>
            </w:r>
          </w:p>
        </w:tc>
      </w:tr>
    </w:tbl>
    <w:p w14:paraId="5EDDE742" w14:textId="16030B94" w:rsidR="00972FE1" w:rsidRDefault="00972FE1" w:rsidP="00254B88">
      <w:pPr>
        <w:pStyle w:val="Normal1"/>
        <w:spacing w:before="160"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p w14:paraId="0DDFE018" w14:textId="0A615AA6" w:rsidR="00254B88" w:rsidRPr="00251EF6" w:rsidRDefault="00254B88" w:rsidP="00F3683D">
      <w:pPr>
        <w:pStyle w:val="Normal1"/>
        <w:numPr>
          <w:ilvl w:val="0"/>
          <w:numId w:val="21"/>
        </w:numPr>
        <w:spacing w:before="160" w:after="160"/>
        <w:ind w:left="414" w:hanging="357"/>
        <w:jc w:val="both"/>
        <w:rPr>
          <w:b/>
          <w:bCs/>
          <w:sz w:val="24"/>
          <w:szCs w:val="24"/>
          <w:lang w:val="vi-VN"/>
        </w:rPr>
      </w:pPr>
      <w:r>
        <w:t>Chi tiết hàng hóa như sau:</w:t>
      </w:r>
    </w:p>
    <w:tbl>
      <w:tblPr>
        <w:tblW w:w="10336" w:type="dxa"/>
        <w:tblInd w:w="-130" w:type="dxa"/>
        <w:tblLayout w:type="fixed"/>
        <w:tblLook w:val="04A0" w:firstRow="1" w:lastRow="0" w:firstColumn="1" w:lastColumn="0" w:noHBand="0" w:noVBand="1"/>
      </w:tblPr>
      <w:tblGrid>
        <w:gridCol w:w="10336"/>
      </w:tblGrid>
      <w:tr w:rsidR="00972FE1" w:rsidRPr="00251EF6" w14:paraId="6098F219" w14:textId="77777777" w:rsidTr="009172FA">
        <w:trPr>
          <w:trHeight w:val="300"/>
        </w:trPr>
        <w:tc>
          <w:tcPr>
            <w:tcW w:w="10336" w:type="dxa"/>
            <w:shd w:val="clear" w:color="auto" w:fill="FFFFFF"/>
            <w:tcMar>
              <w:top w:w="0" w:type="dxa"/>
              <w:left w:w="115" w:type="dxa"/>
              <w:bottom w:w="0" w:type="dxa"/>
              <w:right w:w="115" w:type="dxa"/>
            </w:tcMar>
            <w:hideMark/>
          </w:tcPr>
          <w:tbl>
            <w:tblPr>
              <w:tblStyle w:val="TableGrid"/>
              <w:tblW w:w="10216" w:type="dxa"/>
              <w:tblBorders>
                <w:left w:val="none" w:sz="0" w:space="0" w:color="auto"/>
              </w:tblBorders>
              <w:tblLayout w:type="fixed"/>
              <w:tblLook w:val="04A0" w:firstRow="1" w:lastRow="0" w:firstColumn="1" w:lastColumn="0" w:noHBand="0" w:noVBand="1"/>
            </w:tblPr>
            <w:tblGrid>
              <w:gridCol w:w="719"/>
              <w:gridCol w:w="3827"/>
              <w:gridCol w:w="851"/>
              <w:gridCol w:w="1134"/>
              <w:gridCol w:w="1701"/>
              <w:gridCol w:w="1984"/>
            </w:tblGrid>
            <w:tr w:rsidR="00D06B6A" w:rsidRPr="00251EF6" w14:paraId="67BEB82C"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01FDB781" w14:textId="77777777" w:rsidR="00972FE1" w:rsidRPr="00251EF6" w:rsidRDefault="00972FE1" w:rsidP="00C45982">
                  <w:pPr>
                    <w:pStyle w:val="Normal1"/>
                    <w:spacing w:before="120"/>
                    <w:jc w:val="center"/>
                    <w:rPr>
                      <w:sz w:val="24"/>
                      <w:szCs w:val="24"/>
                    </w:rPr>
                  </w:pPr>
                  <w:r w:rsidRPr="00251EF6">
                    <w:rPr>
                      <w:b/>
                      <w:bCs/>
                      <w:sz w:val="24"/>
                      <w:szCs w:val="24"/>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D75923F" w14:textId="77777777" w:rsidR="00972FE1" w:rsidRPr="00251EF6" w:rsidRDefault="00972FE1" w:rsidP="00C45982">
                  <w:pPr>
                    <w:pStyle w:val="Normal1"/>
                    <w:spacing w:before="120"/>
                    <w:jc w:val="center"/>
                    <w:rPr>
                      <w:sz w:val="24"/>
                      <w:szCs w:val="24"/>
                    </w:rPr>
                  </w:pPr>
                  <w:r w:rsidRPr="00251EF6">
                    <w:rPr>
                      <w:b/>
                      <w:bCs/>
                      <w:sz w:val="24"/>
                      <w:szCs w:val="24"/>
                    </w:rPr>
                    <w:t>Tên và quy cách sản phẩm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78788C" w14:textId="77777777" w:rsidR="00972FE1" w:rsidRPr="00251EF6" w:rsidRDefault="00972FE1" w:rsidP="00C45982">
                  <w:pPr>
                    <w:pStyle w:val="Normal1"/>
                    <w:spacing w:before="120"/>
                    <w:jc w:val="center"/>
                    <w:rPr>
                      <w:sz w:val="24"/>
                      <w:szCs w:val="24"/>
                    </w:rPr>
                  </w:pPr>
                  <w:r w:rsidRPr="00251EF6">
                    <w:rPr>
                      <w:b/>
                      <w:bCs/>
                      <w:sz w:val="24"/>
                      <w:szCs w:val="24"/>
                    </w:rPr>
                    <w:t>ĐVT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54E6E" w14:textId="77777777" w:rsidR="00972FE1" w:rsidRPr="00251EF6" w:rsidRDefault="00972FE1" w:rsidP="00C45982">
                  <w:pPr>
                    <w:pStyle w:val="Normal1"/>
                    <w:spacing w:before="120"/>
                    <w:jc w:val="center"/>
                    <w:rPr>
                      <w:sz w:val="24"/>
                      <w:szCs w:val="24"/>
                    </w:rPr>
                  </w:pPr>
                  <w:r w:rsidRPr="00251EF6">
                    <w:rPr>
                      <w:b/>
                      <w:bCs/>
                      <w:sz w:val="24"/>
                      <w:szCs w:val="24"/>
                    </w:rPr>
                    <w:t>Số lượng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8E94F3" w14:textId="77777777" w:rsidR="00972FE1" w:rsidRPr="00251EF6" w:rsidRDefault="00972FE1" w:rsidP="00C45982">
                  <w:pPr>
                    <w:pStyle w:val="Normal1"/>
                    <w:spacing w:before="120"/>
                    <w:jc w:val="center"/>
                    <w:rPr>
                      <w:sz w:val="24"/>
                      <w:szCs w:val="24"/>
                    </w:rPr>
                  </w:pPr>
                  <w:r w:rsidRPr="00251EF6">
                    <w:rPr>
                      <w:b/>
                      <w:bCs/>
                      <w:sz w:val="24"/>
                      <w:szCs w:val="24"/>
                    </w:rPr>
                    <w:t>Đơn giá (VND)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4F097" w14:textId="77777777" w:rsidR="00972FE1" w:rsidRPr="00251EF6" w:rsidRDefault="00972FE1" w:rsidP="00C45982">
                  <w:pPr>
                    <w:pStyle w:val="Normal1"/>
                    <w:spacing w:before="120"/>
                    <w:jc w:val="center"/>
                    <w:rPr>
                      <w:sz w:val="24"/>
                      <w:szCs w:val="24"/>
                    </w:rPr>
                  </w:pPr>
                  <w:r w:rsidRPr="00251EF6">
                    <w:rPr>
                      <w:b/>
                      <w:bCs/>
                      <w:sz w:val="24"/>
                      <w:szCs w:val="24"/>
                    </w:rPr>
                    <w:t>Trị giá</w:t>
                  </w:r>
                  <w:r w:rsidRPr="00251EF6">
                    <w:rPr>
                      <w:b/>
                      <w:bCs/>
                      <w:sz w:val="24"/>
                      <w:szCs w:val="24"/>
                    </w:rPr>
                    <w:br/>
                    <w:t>(VND)</w:t>
                  </w:r>
                </w:p>
              </w:tc>
            </w:tr>
            <w:tr w:rsidR="00D06B6A" w:rsidRPr="00251EF6" w14:paraId="121AFBB3"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1AAC6F97" w14:textId="60A33ADD" w:rsidR="00972FE1" w:rsidRPr="00251EF6" w:rsidRDefault="00972FE1" w:rsidP="00C45982">
                  <w:pPr>
                    <w:pStyle w:val="Normal1"/>
                    <w:jc w:val="center"/>
                    <w:rPr>
                      <w:sz w:val="24"/>
                      <w:szCs w:val="24"/>
                      <w:lang w:val="vi-VN"/>
                    </w:rPr>
                  </w:pPr>
                  <w:r w:rsidRPr="00251EF6">
                    <w:rPr>
                      <w:sz w:val="24"/>
                      <w:szCs w:val="24"/>
                      <w:lang w:val="vi-VN"/>
                    </w:rPr>
                    <w:t>@</w:t>
                  </w:r>
                  <w:r w:rsidR="0012418A">
                    <w:rPr>
                      <w:sz w:val="24"/>
                      <w:szCs w:val="24"/>
                      <w:lang w:val="vi-VN"/>
                    </w:rPr>
                    <w:t>t</w:t>
                  </w:r>
                  <w:r w:rsidR="00B47D43">
                    <w:rPr>
                      <w:sz w:val="24"/>
                      <w:szCs w:val="24"/>
                      <w:lang w:val="vi-VN"/>
                    </w:rPr>
                    <w:t>able_i</w:t>
                  </w:r>
                </w:p>
              </w:tc>
              <w:tc>
                <w:tcPr>
                  <w:tcW w:w="3827" w:type="dxa"/>
                  <w:tcBorders>
                    <w:top w:val="single" w:sz="4" w:space="0" w:color="auto"/>
                    <w:left w:val="single" w:sz="4" w:space="0" w:color="auto"/>
                    <w:bottom w:val="single" w:sz="4" w:space="0" w:color="auto"/>
                    <w:right w:val="single" w:sz="4" w:space="0" w:color="auto"/>
                  </w:tcBorders>
                  <w:vAlign w:val="center"/>
                </w:tcPr>
                <w:p w14:paraId="6441B424" w14:textId="77777777" w:rsidR="00972FE1" w:rsidRPr="00D06B6A" w:rsidRDefault="00D06B6A" w:rsidP="00C45982">
                  <w:pPr>
                    <w:pStyle w:val="Normal1"/>
                    <w:rPr>
                      <w:sz w:val="24"/>
                      <w:szCs w:val="24"/>
                      <w:lang w:val="vi-VN"/>
                    </w:rPr>
                  </w:pPr>
                  <w:r>
                    <w:rPr>
                      <w:sz w:val="24"/>
                      <w:szCs w:val="24"/>
                    </w:rPr>
                    <w:t>Dây</w:t>
                  </w:r>
                  <w:r>
                    <w:rPr>
                      <w:sz w:val="24"/>
                      <w:szCs w:val="24"/>
                      <w:lang w:val="vi-VN"/>
                    </w:rPr>
                    <w:t xml:space="preserve"> hàn saw Gemini EM12K D1.6 400kg/thùng</w:t>
                  </w:r>
                </w:p>
              </w:tc>
              <w:tc>
                <w:tcPr>
                  <w:tcW w:w="851" w:type="dxa"/>
                  <w:tcBorders>
                    <w:top w:val="single" w:sz="4" w:space="0" w:color="auto"/>
                    <w:left w:val="single" w:sz="4" w:space="0" w:color="auto"/>
                    <w:bottom w:val="single" w:sz="4" w:space="0" w:color="auto"/>
                    <w:right w:val="single" w:sz="4" w:space="0" w:color="auto"/>
                  </w:tcBorders>
                  <w:vAlign w:val="center"/>
                </w:tcPr>
                <w:p w14:paraId="47A8C370" w14:textId="77777777" w:rsidR="00972FE1" w:rsidRPr="00251EF6" w:rsidRDefault="00973594" w:rsidP="00C45982">
                  <w:pPr>
                    <w:pStyle w:val="Normal1"/>
                    <w:jc w:val="center"/>
                    <w:rPr>
                      <w:sz w:val="24"/>
                      <w:szCs w:val="24"/>
                    </w:rPr>
                  </w:pPr>
                  <w:r>
                    <w:rPr>
                      <w:sz w:val="24"/>
                      <w:szCs w:val="24"/>
                    </w:rPr>
                    <w:t>KG</w:t>
                  </w:r>
                </w:p>
              </w:tc>
              <w:tc>
                <w:tcPr>
                  <w:tcW w:w="1134" w:type="dxa"/>
                  <w:tcBorders>
                    <w:top w:val="single" w:sz="4" w:space="0" w:color="auto"/>
                    <w:left w:val="single" w:sz="4" w:space="0" w:color="auto"/>
                    <w:bottom w:val="single" w:sz="4" w:space="0" w:color="auto"/>
                    <w:right w:val="single" w:sz="4" w:space="0" w:color="auto"/>
                  </w:tcBorders>
                  <w:vAlign w:val="center"/>
                </w:tcPr>
                <w:p w14:paraId="305E6AEB" w14:textId="77777777" w:rsidR="00972FE1" w:rsidRPr="00D06B6A" w:rsidRDefault="00D06B6A" w:rsidP="00C45982">
                  <w:pPr>
                    <w:pStyle w:val="Normal1"/>
                    <w:jc w:val="right"/>
                    <w:rPr>
                      <w:sz w:val="24"/>
                      <w:szCs w:val="24"/>
                      <w:lang w:val="vi-VN"/>
                    </w:rPr>
                  </w:pPr>
                  <w:r>
                    <w:rPr>
                      <w:sz w:val="24"/>
                      <w:szCs w:val="24"/>
                    </w:rPr>
                    <w:t>1</w:t>
                  </w:r>
                  <w:r>
                    <w:rPr>
                      <w:sz w:val="24"/>
                      <w:szCs w:val="24"/>
                      <w:lang w:val="vi-VN"/>
                    </w:rPr>
                    <w:t>,600.00</w:t>
                  </w:r>
                </w:p>
              </w:tc>
              <w:tc>
                <w:tcPr>
                  <w:tcW w:w="1701" w:type="dxa"/>
                  <w:tcBorders>
                    <w:top w:val="single" w:sz="4" w:space="0" w:color="auto"/>
                    <w:left w:val="single" w:sz="4" w:space="0" w:color="auto"/>
                    <w:bottom w:val="single" w:sz="4" w:space="0" w:color="auto"/>
                    <w:right w:val="single" w:sz="4" w:space="0" w:color="auto"/>
                  </w:tcBorders>
                  <w:vAlign w:val="center"/>
                </w:tcPr>
                <w:p w14:paraId="31387AEF" w14:textId="77777777" w:rsidR="00972FE1" w:rsidRPr="00D06B6A" w:rsidRDefault="00D06B6A" w:rsidP="00C45982">
                  <w:pPr>
                    <w:pStyle w:val="Normal1"/>
                    <w:jc w:val="right"/>
                    <w:rPr>
                      <w:sz w:val="24"/>
                      <w:szCs w:val="24"/>
                      <w:lang w:val="vi-VN"/>
                    </w:rPr>
                  </w:pPr>
                  <w:r>
                    <w:rPr>
                      <w:sz w:val="24"/>
                      <w:szCs w:val="24"/>
                    </w:rPr>
                    <w:t>27</w:t>
                  </w:r>
                  <w:r>
                    <w:rPr>
                      <w:sz w:val="24"/>
                      <w:szCs w:val="24"/>
                      <w:lang w:val="vi-VN"/>
                    </w:rPr>
                    <w:t>,909.09</w:t>
                  </w:r>
                </w:p>
              </w:tc>
              <w:tc>
                <w:tcPr>
                  <w:tcW w:w="1984" w:type="dxa"/>
                  <w:tcBorders>
                    <w:top w:val="single" w:sz="4" w:space="0" w:color="auto"/>
                    <w:left w:val="single" w:sz="4" w:space="0" w:color="auto"/>
                    <w:bottom w:val="single" w:sz="4" w:space="0" w:color="auto"/>
                    <w:right w:val="single" w:sz="4" w:space="0" w:color="auto"/>
                  </w:tcBorders>
                  <w:vAlign w:val="center"/>
                </w:tcPr>
                <w:p w14:paraId="5ED0FA30" w14:textId="77777777" w:rsidR="00972FE1" w:rsidRPr="00D06B6A" w:rsidRDefault="00D06B6A" w:rsidP="00C45982">
                  <w:pPr>
                    <w:pStyle w:val="Normal1"/>
                    <w:jc w:val="right"/>
                    <w:rPr>
                      <w:sz w:val="24"/>
                      <w:szCs w:val="24"/>
                      <w:lang w:val="vi-VN"/>
                    </w:rPr>
                  </w:pPr>
                  <w:r>
                    <w:rPr>
                      <w:sz w:val="24"/>
                      <w:szCs w:val="24"/>
                    </w:rPr>
                    <w:t>44</w:t>
                  </w:r>
                  <w:r>
                    <w:rPr>
                      <w:sz w:val="24"/>
                      <w:szCs w:val="24"/>
                      <w:lang w:val="vi-VN"/>
                    </w:rPr>
                    <w:t>,654,544</w:t>
                  </w:r>
                </w:p>
              </w:tc>
            </w:tr>
            <w:tr w:rsidR="00D06B6A" w:rsidRPr="00251EF6" w14:paraId="2DC97C03"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3036C9F6" w14:textId="77777777" w:rsidR="00972FE1" w:rsidRPr="00251EF6" w:rsidRDefault="00972FE1" w:rsidP="00C45982">
                  <w:pPr>
                    <w:pStyle w:val="Normal1"/>
                    <w:jc w:val="center"/>
                    <w:rPr>
                      <w:sz w:val="24"/>
                      <w:szCs w:val="24"/>
                      <w:lang w:val="vi-VN"/>
                    </w:rPr>
                  </w:pPr>
                  <w:r w:rsidRPr="00251EF6">
                    <w:rPr>
                      <w:sz w:val="24"/>
                      <w:szCs w:val="24"/>
                      <w:lang w:val="vi-VN"/>
                    </w:rPr>
                    <w:t>@</w:t>
                  </w:r>
                  <w:r w:rsidR="00B47D43">
                    <w:rPr>
                      <w:sz w:val="24"/>
                      <w:szCs w:val="24"/>
                      <w:lang w:val="vi-VN"/>
                    </w:rPr>
                    <w:t>i_</w:t>
                  </w:r>
                  <w:r w:rsidRPr="00251EF6">
                    <w:rPr>
                      <w:sz w:val="24"/>
                      <w:szCs w:val="24"/>
                      <w:lang w:val="vi-VN"/>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EEA43B" w14:textId="77777777" w:rsidR="00972FE1" w:rsidRPr="00251EF6" w:rsidRDefault="00972FE1" w:rsidP="00C45982">
                  <w:pPr>
                    <w:pStyle w:val="Normal1"/>
                    <w:rPr>
                      <w:sz w:val="24"/>
                      <w:szCs w:val="24"/>
                    </w:rPr>
                  </w:pPr>
                  <w:r w:rsidRPr="00251EF6">
                    <w:rPr>
                      <w:color w:val="000000" w:themeColor="text1"/>
                      <w:sz w:val="24"/>
                      <w:szCs w:val="24"/>
                      <w:lang w:val="vi-VN"/>
                    </w:rPr>
                    <w:t>@</w:t>
                  </w:r>
                  <w:r w:rsidR="003957E6">
                    <w:rPr>
                      <w:color w:val="000000" w:themeColor="text1"/>
                      <w:sz w:val="24"/>
                      <w:szCs w:val="24"/>
                      <w:lang w:val="vi-VN"/>
                    </w:rPr>
                    <w:t>i_</w:t>
                  </w:r>
                  <w:r w:rsidRPr="00251EF6">
                    <w:rPr>
                      <w:color w:val="000000" w:themeColor="text1"/>
                      <w:sz w:val="24"/>
                      <w:szCs w:val="24"/>
                      <w:lang w:val="vi-VN"/>
                    </w:rPr>
                    <w:t>ItemName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1F3850" w14:textId="77777777" w:rsidR="00972FE1" w:rsidRPr="00251EF6" w:rsidRDefault="00972FE1" w:rsidP="00C45982">
                  <w:pPr>
                    <w:pStyle w:val="Normal1"/>
                    <w:rPr>
                      <w:sz w:val="24"/>
                      <w:szCs w:val="24"/>
                    </w:rPr>
                  </w:pPr>
                  <w:r w:rsidRPr="00251EF6">
                    <w:rPr>
                      <w:color w:val="000000" w:themeColor="text1"/>
                      <w:sz w:val="24"/>
                      <w:szCs w:val="24"/>
                      <w:lang w:val="vi-VN"/>
                    </w:rPr>
                    <w:t>@</w:t>
                  </w:r>
                  <w:r w:rsidR="00B47D43">
                    <w:rPr>
                      <w:sz w:val="24"/>
                      <w:szCs w:val="24"/>
                      <w:lang w:val="vi-VN"/>
                    </w:rPr>
                    <w:t>i_</w:t>
                  </w:r>
                  <w:r w:rsidRPr="00251EF6">
                    <w:rPr>
                      <w:color w:val="000000" w:themeColor="text1"/>
                      <w:sz w:val="24"/>
                      <w:szCs w:val="24"/>
                      <w:lang w:val="vi-VN"/>
                    </w:rPr>
                    <w:t>UnitSaleName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0167A" w14:textId="77777777" w:rsidR="00972FE1" w:rsidRPr="00251EF6" w:rsidRDefault="00972FE1" w:rsidP="00C45982">
                  <w:pPr>
                    <w:pStyle w:val="Normal1"/>
                    <w:jc w:val="right"/>
                    <w:rPr>
                      <w:sz w:val="24"/>
                      <w:szCs w:val="24"/>
                    </w:rPr>
                  </w:pPr>
                  <w:r w:rsidRPr="00251EF6">
                    <w:rPr>
                      <w:color w:val="000000" w:themeColor="text1"/>
                      <w:sz w:val="24"/>
                      <w:szCs w:val="24"/>
                      <w:lang w:val="vi-VN"/>
                    </w:rPr>
                    <w:t>@</w:t>
                  </w:r>
                  <w:r w:rsidR="00B47D43">
                    <w:rPr>
                      <w:sz w:val="24"/>
                      <w:szCs w:val="24"/>
                      <w:lang w:val="vi-VN"/>
                    </w:rPr>
                    <w:t>i_</w:t>
                  </w:r>
                  <w:r w:rsidRPr="00251EF6">
                    <w:rPr>
                      <w:color w:val="000000" w:themeColor="text1"/>
                      <w:sz w:val="24"/>
                      <w:szCs w:val="24"/>
                      <w:lang w:val="vi-VN"/>
                    </w:rPr>
                    <w:t>Quantity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B0FC1" w14:textId="77777777" w:rsidR="00972FE1" w:rsidRPr="00251EF6" w:rsidRDefault="00972FE1" w:rsidP="00C45982">
                  <w:pPr>
                    <w:pStyle w:val="Normal1"/>
                    <w:jc w:val="right"/>
                    <w:rPr>
                      <w:sz w:val="24"/>
                      <w:szCs w:val="24"/>
                    </w:rPr>
                  </w:pPr>
                  <w:r w:rsidRPr="00251EF6">
                    <w:rPr>
                      <w:color w:val="000000" w:themeColor="text1"/>
                      <w:sz w:val="24"/>
                      <w:szCs w:val="24"/>
                    </w:rPr>
                    <w:t>@</w:t>
                  </w:r>
                  <w:r w:rsidR="00B47D43">
                    <w:rPr>
                      <w:sz w:val="24"/>
                      <w:szCs w:val="24"/>
                      <w:lang w:val="vi-VN"/>
                    </w:rPr>
                    <w:t>i_</w:t>
                  </w:r>
                  <w:r w:rsidRPr="00251EF6">
                    <w:rPr>
                      <w:color w:val="000000" w:themeColor="text1"/>
                      <w:sz w:val="24"/>
                      <w:szCs w:val="24"/>
                    </w:rPr>
                    <w:t>PriceNotVAT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0812E5" w14:textId="77777777" w:rsidR="00972FE1" w:rsidRPr="00251EF6" w:rsidRDefault="00972FE1" w:rsidP="00C45982">
                  <w:pPr>
                    <w:pStyle w:val="Normal1"/>
                    <w:jc w:val="right"/>
                    <w:rPr>
                      <w:sz w:val="24"/>
                      <w:szCs w:val="24"/>
                    </w:rPr>
                  </w:pPr>
                  <w:r w:rsidRPr="00251EF6">
                    <w:rPr>
                      <w:color w:val="000000" w:themeColor="text1"/>
                      <w:sz w:val="24"/>
                      <w:szCs w:val="24"/>
                    </w:rPr>
                    <w:t>@</w:t>
                  </w:r>
                  <w:r w:rsidR="00B47D43">
                    <w:rPr>
                      <w:color w:val="000000" w:themeColor="text1"/>
                      <w:sz w:val="24"/>
                      <w:szCs w:val="24"/>
                    </w:rPr>
                    <w:t>i</w:t>
                  </w:r>
                  <w:r w:rsidR="00B47D43">
                    <w:rPr>
                      <w:color w:val="000000" w:themeColor="text1"/>
                      <w:sz w:val="24"/>
                      <w:szCs w:val="24"/>
                      <w:lang w:val="vi-VN"/>
                    </w:rPr>
                    <w:t>_</w:t>
                  </w:r>
                  <w:r w:rsidRPr="00251EF6">
                    <w:rPr>
                      <w:color w:val="000000" w:themeColor="text1"/>
                      <w:sz w:val="24"/>
                      <w:szCs w:val="24"/>
                    </w:rPr>
                    <w:t>ItemAmount</w:t>
                  </w:r>
                </w:p>
              </w:tc>
            </w:tr>
            <w:tr w:rsidR="00D06B6A" w:rsidRPr="00251EF6" w14:paraId="6E15E299"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tcPr>
                <w:p w14:paraId="25A74800" w14:textId="77777777" w:rsidR="00972FE1" w:rsidRPr="00251EF6" w:rsidRDefault="00972FE1" w:rsidP="00C45982">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1D81DCDD" w14:textId="77777777" w:rsidR="00972FE1" w:rsidRPr="00251EF6" w:rsidRDefault="00972FE1" w:rsidP="00C45982">
                  <w:pPr>
                    <w:pStyle w:val="Normal1"/>
                    <w:rPr>
                      <w:color w:val="000000" w:themeColor="text1"/>
                      <w:sz w:val="24"/>
                      <w:szCs w:val="24"/>
                      <w:lang w:val="vi-VN"/>
                    </w:rPr>
                  </w:pPr>
                  <w:r w:rsidRPr="00251EF6">
                    <w:rPr>
                      <w:b/>
                      <w:color w:val="000000" w:themeColor="text1"/>
                      <w:sz w:val="24"/>
                      <w:szCs w:val="24"/>
                    </w:rPr>
                    <w:t>Tổng cộng:</w:t>
                  </w:r>
                </w:p>
              </w:tc>
              <w:tc>
                <w:tcPr>
                  <w:tcW w:w="851" w:type="dxa"/>
                  <w:tcBorders>
                    <w:top w:val="single" w:sz="4" w:space="0" w:color="auto"/>
                    <w:left w:val="single" w:sz="4" w:space="0" w:color="auto"/>
                    <w:bottom w:val="single" w:sz="4" w:space="0" w:color="auto"/>
                    <w:right w:val="single" w:sz="4" w:space="0" w:color="auto"/>
                  </w:tcBorders>
                  <w:vAlign w:val="center"/>
                </w:tcPr>
                <w:p w14:paraId="1A02D69A" w14:textId="77777777" w:rsidR="00972FE1" w:rsidRPr="00251EF6" w:rsidRDefault="00972FE1" w:rsidP="00C45982">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79EF98A3" w14:textId="77777777" w:rsidR="00972FE1" w:rsidRPr="00251EF6" w:rsidRDefault="00972FE1" w:rsidP="00C45982">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77BFA0BB" w14:textId="77777777" w:rsidR="00972FE1" w:rsidRPr="00251EF6" w:rsidRDefault="00972FE1" w:rsidP="00C45982">
                  <w:pPr>
                    <w:pStyle w:val="Normal1"/>
                    <w:rPr>
                      <w:color w:val="000000" w:themeColor="text1"/>
                      <w:sz w:val="24"/>
                      <w:szCs w:val="24"/>
                      <w:lang w:val="vi-V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8623BE" w14:textId="77777777" w:rsidR="00972FE1" w:rsidRPr="00251EF6" w:rsidRDefault="00972FE1" w:rsidP="00C45982">
                  <w:pPr>
                    <w:pStyle w:val="Normal1"/>
                    <w:jc w:val="right"/>
                    <w:rPr>
                      <w:color w:val="000000" w:themeColor="text1"/>
                      <w:sz w:val="24"/>
                      <w:szCs w:val="24"/>
                      <w:lang w:val="vi-VN"/>
                    </w:rPr>
                  </w:pPr>
                  <w:r w:rsidRPr="00251EF6">
                    <w:rPr>
                      <w:b/>
                      <w:color w:val="000000" w:themeColor="text1"/>
                      <w:sz w:val="24"/>
                      <w:szCs w:val="24"/>
                    </w:rPr>
                    <w:t>@TotalItemAmount</w:t>
                  </w:r>
                </w:p>
              </w:tc>
            </w:tr>
            <w:tr w:rsidR="00D06B6A" w:rsidRPr="00251EF6" w14:paraId="63DFCBF0"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tcPr>
                <w:p w14:paraId="58A2F8B9" w14:textId="77777777" w:rsidR="00972FE1" w:rsidRPr="00251EF6" w:rsidRDefault="00972FE1" w:rsidP="00C45982">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F2CB5D5" w14:textId="77777777" w:rsidR="00972FE1" w:rsidRPr="00251EF6" w:rsidRDefault="00972FE1" w:rsidP="00C45982">
                  <w:pPr>
                    <w:pStyle w:val="Normal1"/>
                    <w:rPr>
                      <w:color w:val="000000" w:themeColor="text1"/>
                      <w:sz w:val="24"/>
                      <w:szCs w:val="24"/>
                      <w:lang w:val="vi-VN"/>
                    </w:rPr>
                  </w:pPr>
                  <w:r w:rsidRPr="00251EF6">
                    <w:rPr>
                      <w:b/>
                      <w:color w:val="000000" w:themeColor="text1"/>
                      <w:sz w:val="24"/>
                      <w:szCs w:val="24"/>
                      <w:lang w:val="vi-VN"/>
                    </w:rPr>
                    <w:t>Thuế GTGT:</w:t>
                  </w:r>
                </w:p>
              </w:tc>
              <w:tc>
                <w:tcPr>
                  <w:tcW w:w="851" w:type="dxa"/>
                  <w:tcBorders>
                    <w:top w:val="single" w:sz="4" w:space="0" w:color="auto"/>
                    <w:left w:val="single" w:sz="4" w:space="0" w:color="auto"/>
                    <w:bottom w:val="single" w:sz="4" w:space="0" w:color="auto"/>
                    <w:right w:val="single" w:sz="4" w:space="0" w:color="auto"/>
                  </w:tcBorders>
                  <w:vAlign w:val="center"/>
                </w:tcPr>
                <w:p w14:paraId="7148AA68" w14:textId="77777777" w:rsidR="00972FE1" w:rsidRPr="00251EF6" w:rsidRDefault="00972FE1" w:rsidP="00C45982">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0BBE45B4" w14:textId="77777777" w:rsidR="00972FE1" w:rsidRPr="00251EF6" w:rsidRDefault="00972FE1" w:rsidP="00C45982">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1D84CFDA" w14:textId="77777777" w:rsidR="00972FE1" w:rsidRPr="00251EF6" w:rsidRDefault="00972FE1" w:rsidP="00C45982">
                  <w:pPr>
                    <w:pStyle w:val="Normal1"/>
                    <w:rPr>
                      <w:color w:val="000000" w:themeColor="text1"/>
                      <w:sz w:val="24"/>
                      <w:szCs w:val="24"/>
                      <w:lang w:val="vi-V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26A049" w14:textId="77777777" w:rsidR="00972FE1" w:rsidRPr="00251EF6" w:rsidRDefault="00972FE1" w:rsidP="00C45982">
                  <w:pPr>
                    <w:pStyle w:val="Normal1"/>
                    <w:jc w:val="right"/>
                    <w:rPr>
                      <w:color w:val="000000" w:themeColor="text1"/>
                      <w:sz w:val="24"/>
                      <w:szCs w:val="24"/>
                      <w:lang w:val="vi-VN"/>
                    </w:rPr>
                  </w:pPr>
                  <w:r w:rsidRPr="00251EF6">
                    <w:rPr>
                      <w:b/>
                      <w:color w:val="000000" w:themeColor="text1"/>
                      <w:sz w:val="24"/>
                      <w:szCs w:val="24"/>
                    </w:rPr>
                    <w:t>@TotalVATAmount</w:t>
                  </w:r>
                </w:p>
              </w:tc>
            </w:tr>
            <w:tr w:rsidR="00D06B6A" w:rsidRPr="00251EF6" w14:paraId="720AF610"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tcPr>
                <w:p w14:paraId="1B9F919A" w14:textId="77777777" w:rsidR="00972FE1" w:rsidRPr="00251EF6" w:rsidRDefault="00972FE1" w:rsidP="00C45982">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3A18B80" w14:textId="77777777" w:rsidR="00972FE1" w:rsidRPr="00251EF6" w:rsidRDefault="00972FE1" w:rsidP="00C45982">
                  <w:pPr>
                    <w:pStyle w:val="Normal1"/>
                    <w:rPr>
                      <w:color w:val="000000" w:themeColor="text1"/>
                      <w:sz w:val="24"/>
                      <w:szCs w:val="24"/>
                      <w:lang w:val="vi-VN"/>
                    </w:rPr>
                  </w:pPr>
                  <w:r w:rsidRPr="00251EF6">
                    <w:rPr>
                      <w:b/>
                      <w:color w:val="000000" w:themeColor="text1"/>
                      <w:sz w:val="24"/>
                      <w:szCs w:val="24"/>
                    </w:rPr>
                    <w:t>Giá trị thanh toán:</w:t>
                  </w:r>
                </w:p>
              </w:tc>
              <w:tc>
                <w:tcPr>
                  <w:tcW w:w="851" w:type="dxa"/>
                  <w:tcBorders>
                    <w:top w:val="single" w:sz="4" w:space="0" w:color="auto"/>
                    <w:left w:val="single" w:sz="4" w:space="0" w:color="auto"/>
                    <w:bottom w:val="single" w:sz="4" w:space="0" w:color="auto"/>
                    <w:right w:val="single" w:sz="4" w:space="0" w:color="auto"/>
                  </w:tcBorders>
                  <w:vAlign w:val="center"/>
                </w:tcPr>
                <w:p w14:paraId="77717D12" w14:textId="77777777" w:rsidR="00972FE1" w:rsidRPr="00251EF6" w:rsidRDefault="00972FE1" w:rsidP="00C45982">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57D817FE" w14:textId="77777777" w:rsidR="00972FE1" w:rsidRPr="00251EF6" w:rsidRDefault="00972FE1" w:rsidP="00C45982">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181D603D" w14:textId="77777777" w:rsidR="00972FE1" w:rsidRPr="00251EF6" w:rsidRDefault="00972FE1" w:rsidP="00C45982">
                  <w:pPr>
                    <w:pStyle w:val="Normal1"/>
                    <w:rPr>
                      <w:color w:val="000000" w:themeColor="text1"/>
                      <w:sz w:val="24"/>
                      <w:szCs w:val="24"/>
                      <w:lang w:val="vi-V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A01CC64" w14:textId="77777777" w:rsidR="00972FE1" w:rsidRPr="00251EF6" w:rsidRDefault="00972FE1" w:rsidP="00C45982">
                  <w:pPr>
                    <w:pStyle w:val="Normal1"/>
                    <w:jc w:val="right"/>
                    <w:rPr>
                      <w:color w:val="000000" w:themeColor="text1"/>
                      <w:sz w:val="24"/>
                      <w:szCs w:val="24"/>
                      <w:lang w:val="vi-VN"/>
                    </w:rPr>
                  </w:pPr>
                  <w:r w:rsidRPr="00251EF6">
                    <w:rPr>
                      <w:b/>
                      <w:color w:val="000000" w:themeColor="text1"/>
                      <w:sz w:val="24"/>
                      <w:szCs w:val="24"/>
                    </w:rPr>
                    <w:t>@TotalAmount</w:t>
                  </w:r>
                </w:p>
              </w:tc>
            </w:tr>
          </w:tbl>
          <w:p w14:paraId="298EA692" w14:textId="77777777" w:rsidR="00972FE1" w:rsidRPr="00251EF6" w:rsidRDefault="00972FE1" w:rsidP="00C45982">
            <w:pPr>
              <w:suppressAutoHyphens/>
              <w:overflowPunct/>
              <w:spacing w:after="0" w:line="240" w:lineRule="auto"/>
              <w:rPr>
                <w:rFonts w:ascii="Times New Roman" w:hAnsi="Times New Roman"/>
                <w:color w:val="auto"/>
                <w:sz w:val="24"/>
                <w:szCs w:val="24"/>
              </w:rPr>
            </w:pPr>
          </w:p>
        </w:tc>
      </w:tr>
    </w:tbl>
    <w:p w14:paraId="668C98B9" w14:textId="64C309F3" w:rsidR="00C647A4" w:rsidRDefault="009D7A79" w:rsidP="00F3683D">
      <w:pPr>
        <w:tabs>
          <w:tab w:val="left" w:pos="10164"/>
        </w:tabs>
        <w:spacing w:after="0"/>
        <w:ind w:left="57" w:right="709"/>
        <w:jc w:val="center"/>
        <w:rPr>
          <w:rFonts w:ascii="Times New Roman" w:hAnsi="Times New Roman"/>
          <w:i/>
          <w:sz w:val="24"/>
          <w:szCs w:val="24"/>
          <w:lang w:val="vi-VN"/>
        </w:rPr>
      </w:pPr>
      <w:r>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@TextTotalAmount)</w:t>
      </w:r>
    </w:p>
    <w:p w14:paraId="20097C3A" w14:textId="0BC9E48F" w:rsidR="00F3683D" w:rsidRPr="00251EF6" w:rsidRDefault="00F3683D" w:rsidP="00F3683D">
      <w:pPr>
        <w:pStyle w:val="Normal1"/>
        <w:numPr>
          <w:ilvl w:val="0"/>
          <w:numId w:val="21"/>
        </w:numPr>
        <w:ind w:left="414" w:hanging="357"/>
        <w:jc w:val="both"/>
        <w:rPr>
          <w:b/>
          <w:bCs/>
          <w:sz w:val="24"/>
          <w:szCs w:val="24"/>
          <w:lang w:val="vi-VN"/>
        </w:rPr>
      </w:pPr>
      <w:r w:rsidRPr="00F3683D">
        <w:rPr>
          <w:sz w:val="24"/>
          <w:szCs w:val="24"/>
        </w:rPr>
        <w:t>Hàng hóa Bên A ký gửi cho Bên B là hàng mới 100%</w:t>
      </w:r>
    </w:p>
    <w:p w14:paraId="55775537" w14:textId="190D7EE2" w:rsidR="00D413AD" w:rsidRDefault="00D413AD" w:rsidP="00C45982">
      <w:pPr>
        <w:pStyle w:val="Normal1"/>
        <w:spacing w:before="120"/>
        <w:ind w:right="-2"/>
        <w:jc w:val="both"/>
        <w:rPr>
          <w:b/>
          <w:bCs/>
          <w:sz w:val="24"/>
          <w:szCs w:val="24"/>
          <w:lang w:val="vi-VN"/>
        </w:rPr>
      </w:pPr>
      <w:r w:rsidRPr="00251EF6">
        <w:rPr>
          <w:b/>
          <w:bCs/>
          <w:sz w:val="24"/>
          <w:szCs w:val="24"/>
          <w:u w:val="single"/>
          <w:lang w:val="vi-VN"/>
        </w:rPr>
        <w:t>Điều II</w:t>
      </w:r>
      <w:r w:rsidRPr="00251EF6">
        <w:rPr>
          <w:b/>
          <w:bCs/>
          <w:sz w:val="24"/>
          <w:szCs w:val="24"/>
          <w:lang w:val="vi-VN"/>
        </w:rPr>
        <w:t>: Hồ sơ chứng từ thanh toán</w:t>
      </w:r>
    </w:p>
    <w:p w14:paraId="35C96AD6" w14:textId="5190DBC4" w:rsidR="00182475" w:rsidRPr="00182475" w:rsidRDefault="00182475" w:rsidP="00573985">
      <w:pPr>
        <w:pStyle w:val="Normal1"/>
        <w:numPr>
          <w:ilvl w:val="0"/>
          <w:numId w:val="23"/>
        </w:numPr>
        <w:ind w:left="414" w:hanging="357"/>
        <w:jc w:val="both"/>
        <w:rPr>
          <w:sz w:val="24"/>
          <w:szCs w:val="24"/>
          <w:lang w:val="vi-VN"/>
        </w:rPr>
      </w:pPr>
      <w:r w:rsidRPr="00182475">
        <w:rPr>
          <w:sz w:val="24"/>
          <w:szCs w:val="24"/>
        </w:rPr>
        <w:t>Biên bản giao nhận hàng hóa</w:t>
      </w:r>
      <w:r>
        <w:rPr>
          <w:sz w:val="24"/>
          <w:szCs w:val="24"/>
        </w:rPr>
        <w:t>.</w:t>
      </w:r>
    </w:p>
    <w:p w14:paraId="3D4BCCD7" w14:textId="782FE468" w:rsidR="00182475" w:rsidRPr="00182475" w:rsidRDefault="00182475" w:rsidP="00573985">
      <w:pPr>
        <w:pStyle w:val="Normal1"/>
        <w:numPr>
          <w:ilvl w:val="0"/>
          <w:numId w:val="23"/>
        </w:numPr>
        <w:ind w:left="414" w:hanging="357"/>
        <w:jc w:val="both"/>
        <w:rPr>
          <w:sz w:val="24"/>
          <w:szCs w:val="24"/>
          <w:lang w:val="vi-VN"/>
        </w:rPr>
      </w:pPr>
      <w:r w:rsidRPr="00182475">
        <w:rPr>
          <w:sz w:val="24"/>
          <w:szCs w:val="24"/>
        </w:rPr>
        <w:t>Chứng nhận chất lượng CO/CQ (Nếu có)</w:t>
      </w:r>
      <w:r>
        <w:rPr>
          <w:sz w:val="24"/>
          <w:szCs w:val="24"/>
        </w:rPr>
        <w:t>.</w:t>
      </w:r>
    </w:p>
    <w:p w14:paraId="2A46FDC9" w14:textId="605A5F31" w:rsidR="00182475" w:rsidRPr="00251EF6" w:rsidRDefault="00182475" w:rsidP="00573985">
      <w:pPr>
        <w:pStyle w:val="Normal1"/>
        <w:numPr>
          <w:ilvl w:val="0"/>
          <w:numId w:val="23"/>
        </w:numPr>
        <w:ind w:left="414" w:hanging="357"/>
        <w:jc w:val="both"/>
        <w:rPr>
          <w:sz w:val="24"/>
          <w:szCs w:val="24"/>
          <w:lang w:val="vi-VN"/>
        </w:rPr>
      </w:pPr>
      <w:r w:rsidRPr="00182475">
        <w:rPr>
          <w:sz w:val="24"/>
          <w:szCs w:val="24"/>
        </w:rPr>
        <w:t>Hóa đơn/ Chứng từ xuất theo hàng ký gửi</w:t>
      </w:r>
      <w:r>
        <w:rPr>
          <w:sz w:val="24"/>
          <w:szCs w:val="24"/>
        </w:rPr>
        <w:t>.</w:t>
      </w:r>
    </w:p>
    <w:p w14:paraId="323C8744" w14:textId="08D993C3" w:rsidR="00D413AD" w:rsidRPr="000777D4" w:rsidRDefault="00D413AD" w:rsidP="00C45982">
      <w:pPr>
        <w:pStyle w:val="Normal1"/>
        <w:spacing w:before="120"/>
        <w:ind w:right="-2"/>
        <w:jc w:val="both"/>
        <w:rPr>
          <w:sz w:val="24"/>
          <w:szCs w:val="24"/>
          <w:lang w:val="vi-VN"/>
        </w:rPr>
      </w:pPr>
      <w:r w:rsidRPr="000777D4">
        <w:rPr>
          <w:b/>
          <w:bCs/>
          <w:sz w:val="24"/>
          <w:szCs w:val="24"/>
          <w:u w:val="single"/>
          <w:lang w:val="vi-VN"/>
        </w:rPr>
        <w:t>Điều III</w:t>
      </w:r>
      <w:r w:rsidRPr="000777D4">
        <w:rPr>
          <w:b/>
          <w:bCs/>
          <w:sz w:val="24"/>
          <w:szCs w:val="24"/>
          <w:lang w:val="vi-VN"/>
        </w:rPr>
        <w:t>: Phương thức giao nhận</w:t>
      </w:r>
    </w:p>
    <w:p w14:paraId="34AF4F64" w14:textId="2E242A40" w:rsidR="00D413AD" w:rsidRPr="00254B88" w:rsidRDefault="00D413AD" w:rsidP="003B5E78">
      <w:pPr>
        <w:pStyle w:val="Normal1"/>
        <w:numPr>
          <w:ilvl w:val="0"/>
          <w:numId w:val="24"/>
        </w:numPr>
        <w:ind w:left="414" w:hanging="357"/>
        <w:jc w:val="both"/>
        <w:rPr>
          <w:sz w:val="24"/>
          <w:szCs w:val="24"/>
          <w:lang w:val="vi-VN"/>
        </w:rPr>
      </w:pPr>
      <w:r w:rsidRPr="00CC19BA">
        <w:rPr>
          <w:sz w:val="24"/>
          <w:szCs w:val="24"/>
          <w:lang w:val="vi-VN"/>
        </w:rPr>
        <w:t>Địa điểm giao nhận hàng:</w:t>
      </w:r>
      <w:r w:rsidRPr="00251EF6">
        <w:rPr>
          <w:sz w:val="24"/>
          <w:szCs w:val="24"/>
          <w:lang w:val="vi-VN"/>
        </w:rPr>
        <w:t xml:space="preserve"> </w:t>
      </w:r>
      <w:r w:rsidRPr="00CC19BA">
        <w:rPr>
          <w:sz w:val="24"/>
          <w:szCs w:val="24"/>
          <w:lang w:val="vi-VN"/>
        </w:rPr>
        <w:t>@DeliveryLocation</w:t>
      </w:r>
    </w:p>
    <w:p w14:paraId="44857204" w14:textId="3C75B44A" w:rsidR="00D413AD" w:rsidRDefault="00D413AD" w:rsidP="003B5E78">
      <w:pPr>
        <w:pStyle w:val="Normal1"/>
        <w:numPr>
          <w:ilvl w:val="0"/>
          <w:numId w:val="24"/>
        </w:numPr>
        <w:ind w:left="414"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44371F41" w14:textId="62127BC6" w:rsidR="00254B88" w:rsidRDefault="00254B88" w:rsidP="003B5E78">
      <w:pPr>
        <w:pStyle w:val="Normal1"/>
        <w:numPr>
          <w:ilvl w:val="0"/>
          <w:numId w:val="24"/>
        </w:numPr>
        <w:ind w:left="414" w:hanging="357"/>
        <w:jc w:val="both"/>
        <w:rPr>
          <w:sz w:val="24"/>
          <w:szCs w:val="24"/>
          <w:lang w:val="vi-VN"/>
        </w:rPr>
      </w:pPr>
      <w:r w:rsidRPr="00254B88">
        <w:rPr>
          <w:sz w:val="24"/>
          <w:szCs w:val="24"/>
        </w:rPr>
        <w:lastRenderedPageBreak/>
        <w:t xml:space="preserve">Sau khi nhận hàng, Bên B phải chịu trách nhiệm về sự hư hỏng, mất mát, mặc dù quyền sở hữu hàng hóa tại cửa hàng vẫn thuộc về Bên A và có quyền rút hàng ký gửi về bất cứ lúc </w:t>
      </w:r>
      <w:r>
        <w:rPr>
          <w:sz w:val="24"/>
          <w:szCs w:val="24"/>
        </w:rPr>
        <w:t>nào</w:t>
      </w:r>
      <w:r>
        <w:rPr>
          <w:sz w:val="24"/>
          <w:szCs w:val="24"/>
          <w:lang w:val="vi-VN"/>
        </w:rPr>
        <w:t>.</w:t>
      </w:r>
    </w:p>
    <w:p w14:paraId="7A234B8B" w14:textId="6F2F834E" w:rsidR="00254B88" w:rsidRPr="00CC19BA" w:rsidRDefault="00254B88" w:rsidP="003B5E78">
      <w:pPr>
        <w:pStyle w:val="Normal1"/>
        <w:numPr>
          <w:ilvl w:val="0"/>
          <w:numId w:val="24"/>
        </w:numPr>
        <w:ind w:left="414" w:hanging="357"/>
        <w:jc w:val="both"/>
        <w:rPr>
          <w:sz w:val="24"/>
          <w:szCs w:val="24"/>
          <w:lang w:val="vi-VN"/>
        </w:rPr>
      </w:pPr>
      <w:r w:rsidRPr="00254B88">
        <w:rPr>
          <w:sz w:val="24"/>
          <w:szCs w:val="24"/>
        </w:rPr>
        <w:t>Việc giao nhận hàng sẽ được lập thành biên bản. Bên B được quyền trả lại hàng nếu thấy chất lượng hàng hóa không ổn định trong vòng 48 giờ kể từ khi Bên B nhận hàng</w:t>
      </w:r>
      <w:r w:rsidR="00D7184F">
        <w:rPr>
          <w:sz w:val="24"/>
          <w:szCs w:val="24"/>
        </w:rPr>
        <w:t>.</w:t>
      </w:r>
    </w:p>
    <w:p w14:paraId="4E73D041" w14:textId="78F0EAF7" w:rsidR="00D413AD" w:rsidRPr="00251EF6" w:rsidRDefault="00254B88" w:rsidP="003B5E78">
      <w:pPr>
        <w:pStyle w:val="Normal1"/>
        <w:numPr>
          <w:ilvl w:val="0"/>
          <w:numId w:val="24"/>
        </w:numPr>
        <w:ind w:left="414" w:hanging="357"/>
        <w:jc w:val="both"/>
        <w:rPr>
          <w:sz w:val="24"/>
          <w:szCs w:val="24"/>
        </w:rPr>
      </w:pPr>
      <w:r w:rsidRPr="00254B88">
        <w:rPr>
          <w:sz w:val="24"/>
          <w:szCs w:val="24"/>
        </w:rPr>
        <w:t xml:space="preserve">Việc kiểm kê hàng ký gửi sẽ được hai bên thực hiện </w:t>
      </w:r>
      <w:r w:rsidR="00A13AEB" w:rsidRPr="00A13AEB">
        <w:rPr>
          <w:sz w:val="24"/>
          <w:szCs w:val="24"/>
        </w:rPr>
        <w:t>@InventoryCount</w:t>
      </w:r>
      <w:r w:rsidR="00D413AD" w:rsidRPr="00251EF6">
        <w:rPr>
          <w:sz w:val="24"/>
          <w:szCs w:val="24"/>
          <w:lang w:val="vi-VN"/>
        </w:rPr>
        <w:t>.</w:t>
      </w:r>
    </w:p>
    <w:p w14:paraId="1746B2CA" w14:textId="77777777" w:rsidR="00D413AD" w:rsidRPr="00251EF6" w:rsidRDefault="00D413AD" w:rsidP="00C45982">
      <w:pPr>
        <w:pStyle w:val="Normal1"/>
        <w:spacing w:before="120"/>
        <w:ind w:right="-2"/>
        <w:jc w:val="both"/>
        <w:rPr>
          <w:b/>
          <w:bCs/>
          <w:sz w:val="24"/>
          <w:szCs w:val="24"/>
        </w:rPr>
      </w:pPr>
      <w:bookmarkStart w:id="26" w:name="Bookmark_Copy_37"/>
      <w:bookmarkStart w:id="27" w:name="Bookmark_Copy_38"/>
      <w:bookmarkEnd w:id="26"/>
      <w:bookmarkEnd w:id="27"/>
      <w:r w:rsidRPr="00251EF6">
        <w:rPr>
          <w:b/>
          <w:bCs/>
          <w:sz w:val="24"/>
          <w:szCs w:val="24"/>
          <w:u w:val="single"/>
        </w:rPr>
        <w:t>Điều IV</w:t>
      </w:r>
      <w:r w:rsidRPr="00251EF6">
        <w:rPr>
          <w:b/>
          <w:bCs/>
          <w:sz w:val="24"/>
          <w:szCs w:val="24"/>
        </w:rPr>
        <w:t>: Phương thức</w:t>
      </w:r>
      <w:r w:rsidRPr="00251EF6">
        <w:rPr>
          <w:sz w:val="24"/>
          <w:szCs w:val="24"/>
        </w:rPr>
        <w:t xml:space="preserve"> </w:t>
      </w:r>
      <w:r w:rsidRPr="00251EF6">
        <w:rPr>
          <w:b/>
          <w:bCs/>
          <w:sz w:val="24"/>
          <w:szCs w:val="24"/>
        </w:rPr>
        <w:t>thanh toán</w:t>
      </w:r>
    </w:p>
    <w:p w14:paraId="0E45A2C9" w14:textId="77777777" w:rsidR="00D413AD" w:rsidRPr="00251EF6" w:rsidRDefault="00D413AD" w:rsidP="003B5E78">
      <w:pPr>
        <w:pStyle w:val="Normal1"/>
        <w:numPr>
          <w:ilvl w:val="0"/>
          <w:numId w:val="7"/>
        </w:numPr>
        <w:ind w:left="414"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082C3BA" w14:textId="38617E7C" w:rsidR="00D413AD" w:rsidRPr="00251EF6" w:rsidRDefault="00D413AD" w:rsidP="003B5E78">
      <w:pPr>
        <w:pStyle w:val="Normal1"/>
        <w:numPr>
          <w:ilvl w:val="0"/>
          <w:numId w:val="7"/>
        </w:numPr>
        <w:ind w:left="414" w:hanging="357"/>
        <w:jc w:val="both"/>
        <w:rPr>
          <w:b/>
          <w:bCs/>
          <w:sz w:val="24"/>
          <w:szCs w:val="24"/>
        </w:rPr>
      </w:pPr>
      <w:r w:rsidRPr="00251EF6">
        <w:rPr>
          <w:sz w:val="24"/>
          <w:szCs w:val="24"/>
        </w:rPr>
        <w:t>Đồng tiền thanh toán: Việt Nam đồng</w:t>
      </w:r>
      <w:r w:rsidRPr="00251EF6">
        <w:rPr>
          <w:sz w:val="24"/>
          <w:szCs w:val="24"/>
          <w:lang w:val="vi-VN"/>
        </w:rPr>
        <w:t>.</w:t>
      </w:r>
    </w:p>
    <w:p w14:paraId="539B6DB7" w14:textId="24799854" w:rsidR="00D413AD" w:rsidRPr="00251EF6" w:rsidRDefault="00D413AD" w:rsidP="003B5E78">
      <w:pPr>
        <w:pStyle w:val="Normal1"/>
        <w:numPr>
          <w:ilvl w:val="0"/>
          <w:numId w:val="7"/>
        </w:numPr>
        <w:ind w:left="414" w:hanging="357"/>
        <w:jc w:val="both"/>
        <w:rPr>
          <w:b/>
          <w:bCs/>
          <w:sz w:val="24"/>
          <w:szCs w:val="24"/>
        </w:rPr>
      </w:pPr>
      <w:r w:rsidRPr="00251EF6">
        <w:rPr>
          <w:sz w:val="24"/>
          <w:szCs w:val="24"/>
        </w:rPr>
        <w:t>Thời hạn thanh toán</w:t>
      </w:r>
      <w:r w:rsidRPr="00251EF6">
        <w:rPr>
          <w:sz w:val="24"/>
          <w:szCs w:val="24"/>
          <w:lang w:val="vi-VN"/>
        </w:rPr>
        <w:t>:</w:t>
      </w:r>
      <w:r w:rsidRPr="00251EF6">
        <w:rPr>
          <w:sz w:val="24"/>
          <w:szCs w:val="24"/>
        </w:rPr>
        <w:t xml:space="preserve"> </w:t>
      </w:r>
      <w:r w:rsidR="00CF4BB4">
        <w:rPr>
          <w:sz w:val="24"/>
          <w:szCs w:val="24"/>
        </w:rPr>
        <w:t>@</w:t>
      </w:r>
      <w:r w:rsidR="00D7184F">
        <w:rPr>
          <w:sz w:val="24"/>
          <w:szCs w:val="24"/>
        </w:rPr>
        <w:t>PaymentDate</w:t>
      </w:r>
    </w:p>
    <w:p w14:paraId="0CCCF9B3" w14:textId="2BFDE969" w:rsidR="00D413AD" w:rsidRDefault="00D413AD" w:rsidP="00C45982">
      <w:pPr>
        <w:pStyle w:val="Normal1"/>
        <w:spacing w:before="120"/>
        <w:ind w:right="-2"/>
        <w:jc w:val="both"/>
        <w:rPr>
          <w:b/>
          <w:bCs/>
          <w:sz w:val="24"/>
          <w:szCs w:val="24"/>
        </w:rPr>
      </w:pPr>
      <w:r w:rsidRPr="00251EF6">
        <w:rPr>
          <w:b/>
          <w:bCs/>
          <w:sz w:val="24"/>
          <w:szCs w:val="24"/>
          <w:u w:val="single"/>
        </w:rPr>
        <w:t>Điều V</w:t>
      </w:r>
      <w:r w:rsidRPr="00251EF6">
        <w:rPr>
          <w:b/>
          <w:bCs/>
          <w:sz w:val="24"/>
          <w:szCs w:val="24"/>
        </w:rPr>
        <w:t>: Trách nhiệm của mỗi bên</w:t>
      </w:r>
    </w:p>
    <w:p w14:paraId="46F03597" w14:textId="6A0ED36F" w:rsidR="003B5E78" w:rsidRPr="003B5E78" w:rsidRDefault="003B5E78" w:rsidP="003B5E78">
      <w:pPr>
        <w:pStyle w:val="Normal1"/>
        <w:numPr>
          <w:ilvl w:val="0"/>
          <w:numId w:val="25"/>
        </w:numPr>
        <w:ind w:left="414" w:hanging="357"/>
        <w:jc w:val="both"/>
        <w:rPr>
          <w:b/>
          <w:bCs/>
          <w:sz w:val="28"/>
          <w:szCs w:val="28"/>
        </w:rPr>
      </w:pPr>
      <w:r w:rsidRPr="003B5E78">
        <w:rPr>
          <w:sz w:val="24"/>
          <w:szCs w:val="24"/>
        </w:rPr>
        <w:t>Bên B không được chuyển nhượng hợp đồng này cho bên thứ 3 khác.</w:t>
      </w:r>
    </w:p>
    <w:p w14:paraId="55D249C0" w14:textId="130E38A9" w:rsidR="003B5E78" w:rsidRPr="003B5E78" w:rsidRDefault="003B5E78" w:rsidP="003B5E78">
      <w:pPr>
        <w:pStyle w:val="Normal1"/>
        <w:numPr>
          <w:ilvl w:val="0"/>
          <w:numId w:val="25"/>
        </w:numPr>
        <w:ind w:left="414" w:hanging="357"/>
        <w:jc w:val="both"/>
        <w:rPr>
          <w:b/>
          <w:bCs/>
          <w:sz w:val="28"/>
          <w:szCs w:val="28"/>
        </w:rPr>
      </w:pPr>
      <w:r w:rsidRPr="003B5E78">
        <w:rPr>
          <w:sz w:val="24"/>
          <w:szCs w:val="24"/>
        </w:rPr>
        <w:t>Bên nào cần chấm dứt hợp đồng vào thời điểm nào phải báo trước cho bên kia trong vòng 10 (</w:t>
      </w:r>
      <w:r w:rsidRPr="003B5E78">
        <w:rPr>
          <w:i/>
          <w:iCs/>
          <w:sz w:val="24"/>
          <w:szCs w:val="24"/>
        </w:rPr>
        <w:t>Mười</w:t>
      </w:r>
      <w:r w:rsidRPr="003B5E78">
        <w:rPr>
          <w:sz w:val="24"/>
          <w:szCs w:val="24"/>
        </w:rPr>
        <w:t>) ngày. Thời gian, địa điểm và chi phí chuyên chở việc trả hàng sẽ do bên nào chủ động chấm dứt hợp đồng chịu.</w:t>
      </w:r>
    </w:p>
    <w:p w14:paraId="32F6B258" w14:textId="48737CB0" w:rsidR="00D413AD" w:rsidRPr="00251EF6" w:rsidRDefault="00D413AD" w:rsidP="00681381">
      <w:pPr>
        <w:pStyle w:val="Normal1"/>
        <w:spacing w:before="120"/>
        <w:jc w:val="both"/>
        <w:rPr>
          <w:b/>
          <w:bCs/>
          <w:sz w:val="24"/>
          <w:szCs w:val="24"/>
          <w:lang w:val="vi-VN"/>
        </w:rPr>
      </w:pPr>
      <w:r w:rsidRPr="00251EF6">
        <w:rPr>
          <w:b/>
          <w:bCs/>
          <w:sz w:val="24"/>
          <w:szCs w:val="24"/>
          <w:u w:val="single"/>
          <w:lang w:val="vi-VN"/>
        </w:rPr>
        <w:t>Điều VI</w:t>
      </w:r>
      <w:r w:rsidRPr="00251EF6">
        <w:rPr>
          <w:b/>
          <w:bCs/>
          <w:sz w:val="24"/>
          <w:szCs w:val="24"/>
          <w:lang w:val="vi-VN"/>
        </w:rPr>
        <w:t xml:space="preserve">: </w:t>
      </w:r>
      <w:r w:rsidR="006E5DF6" w:rsidRPr="006E5DF6">
        <w:rPr>
          <w:b/>
          <w:bCs/>
          <w:sz w:val="24"/>
          <w:szCs w:val="24"/>
        </w:rPr>
        <w:t>Điều khoản chung</w:t>
      </w:r>
    </w:p>
    <w:p w14:paraId="3D24B29C" w14:textId="08E79AF9" w:rsidR="00D413AD" w:rsidRDefault="006E5DF6" w:rsidP="003B5E78">
      <w:pPr>
        <w:pStyle w:val="ListParagraph"/>
        <w:numPr>
          <w:ilvl w:val="0"/>
          <w:numId w:val="10"/>
        </w:numPr>
        <w:spacing w:after="0" w:line="240" w:lineRule="auto"/>
        <w:ind w:left="414" w:hanging="357"/>
        <w:rPr>
          <w:rFonts w:ascii="Times New Roman" w:hAnsi="Times New Roman"/>
          <w:sz w:val="24"/>
          <w:szCs w:val="24"/>
          <w:lang w:val="vi-VN"/>
        </w:rPr>
      </w:pPr>
      <w:r w:rsidRPr="006E5DF6">
        <w:rPr>
          <w:rFonts w:ascii="Times New Roman" w:hAnsi="Times New Roman"/>
          <w:sz w:val="24"/>
          <w:szCs w:val="24"/>
        </w:rPr>
        <w:t>Hai bên cần chủ động thông báo cho nhau biết tình hình thực hiện hợp đồng, nếu có gì bất lợi phát sinh, các bên phải kịp thời thông báo cho nhau biết và tích cực giải quyết trên cơ sở thương lượng, bình đẳng, có lợi (Có lập biên bản)</w:t>
      </w:r>
      <w:r w:rsidR="00D413AD" w:rsidRPr="00251EF6">
        <w:rPr>
          <w:rFonts w:ascii="Times New Roman" w:hAnsi="Times New Roman"/>
          <w:sz w:val="24"/>
          <w:szCs w:val="24"/>
          <w:lang w:val="vi-VN"/>
        </w:rPr>
        <w:t>.</w:t>
      </w:r>
    </w:p>
    <w:p w14:paraId="3830EBF8" w14:textId="4AAD5CF8" w:rsidR="006E5DF6" w:rsidRPr="006E5DF6" w:rsidRDefault="006E5DF6" w:rsidP="003B5E78">
      <w:pPr>
        <w:pStyle w:val="ListParagraph"/>
        <w:numPr>
          <w:ilvl w:val="0"/>
          <w:numId w:val="10"/>
        </w:numPr>
        <w:spacing w:after="0" w:line="240" w:lineRule="auto"/>
        <w:ind w:left="414" w:hanging="357"/>
        <w:rPr>
          <w:rFonts w:ascii="Times New Roman" w:hAnsi="Times New Roman"/>
          <w:sz w:val="24"/>
          <w:szCs w:val="24"/>
          <w:lang w:val="vi-VN"/>
        </w:rPr>
      </w:pPr>
      <w:r w:rsidRPr="006E5DF6">
        <w:rPr>
          <w:rFonts w:ascii="Times New Roman" w:hAnsi="Times New Roman"/>
          <w:sz w:val="24"/>
          <w:szCs w:val="24"/>
        </w:rPr>
        <w:t xml:space="preserve">Trường hợp các bên không tự giải quyết được mới đưa việc tranh chấp ra Tòa án có thẩm quyền tại </w:t>
      </w:r>
      <w:r w:rsidRPr="00251EF6">
        <w:rPr>
          <w:rFonts w:ascii="Times New Roman" w:hAnsi="Times New Roman"/>
          <w:sz w:val="24"/>
          <w:szCs w:val="24"/>
          <w:lang w:val="vi-VN"/>
        </w:rPr>
        <w:t>@Court</w:t>
      </w:r>
      <w:r w:rsidRPr="006E5DF6">
        <w:rPr>
          <w:rFonts w:ascii="Times New Roman" w:hAnsi="Times New Roman"/>
          <w:sz w:val="24"/>
          <w:szCs w:val="24"/>
        </w:rPr>
        <w:t xml:space="preserve"> để giải quyết. Phí Tòa án do bên thua kiện chịu</w:t>
      </w:r>
    </w:p>
    <w:p w14:paraId="23BFC4FE" w14:textId="4C749049" w:rsidR="00D413AD" w:rsidRPr="006E5DF6" w:rsidRDefault="006E5DF6" w:rsidP="003B5E78">
      <w:pPr>
        <w:pStyle w:val="ListParagraph"/>
        <w:numPr>
          <w:ilvl w:val="0"/>
          <w:numId w:val="10"/>
        </w:numPr>
        <w:spacing w:after="0" w:line="240" w:lineRule="auto"/>
        <w:ind w:left="414" w:hanging="357"/>
        <w:rPr>
          <w:rFonts w:ascii="Times New Roman" w:hAnsi="Times New Roman"/>
          <w:sz w:val="24"/>
          <w:szCs w:val="24"/>
          <w:lang w:val="vi-VN"/>
        </w:rPr>
      </w:pPr>
      <w:r w:rsidRPr="006E5DF6">
        <w:rPr>
          <w:rFonts w:ascii="Times New Roman" w:hAnsi="Times New Roman"/>
          <w:sz w:val="24"/>
          <w:szCs w:val="24"/>
        </w:rPr>
        <w:t xml:space="preserve">Hợp đồng có hiệu lực từ ngày </w:t>
      </w:r>
      <w:r w:rsidRPr="00251EF6">
        <w:rPr>
          <w:rFonts w:ascii="Times New Roman" w:hAnsi="Times New Roman"/>
          <w:sz w:val="24"/>
          <w:szCs w:val="24"/>
          <w:lang w:val="vi-VN"/>
        </w:rPr>
        <w:t>@</w:t>
      </w:r>
      <w:r>
        <w:rPr>
          <w:rFonts w:ascii="Times New Roman" w:hAnsi="Times New Roman"/>
          <w:sz w:val="24"/>
          <w:szCs w:val="24"/>
          <w:lang w:val="vi-VN"/>
        </w:rPr>
        <w:t>Full</w:t>
      </w:r>
      <w:r w:rsidRPr="00251EF6">
        <w:rPr>
          <w:rFonts w:ascii="Times New Roman" w:hAnsi="Times New Roman"/>
          <w:sz w:val="24"/>
          <w:szCs w:val="24"/>
          <w:lang w:val="vi-VN"/>
        </w:rPr>
        <w:t xml:space="preserve">FromDate </w:t>
      </w:r>
      <w:r w:rsidRPr="006E5DF6">
        <w:rPr>
          <w:rFonts w:ascii="Times New Roman" w:hAnsi="Times New Roman"/>
          <w:sz w:val="24"/>
          <w:szCs w:val="24"/>
        </w:rPr>
        <w:t xml:space="preserve">đến ngày </w:t>
      </w:r>
      <w:r w:rsidRPr="00251EF6">
        <w:rPr>
          <w:rFonts w:ascii="Times New Roman" w:hAnsi="Times New Roman"/>
          <w:sz w:val="24"/>
          <w:szCs w:val="24"/>
          <w:lang w:val="vi-VN"/>
        </w:rPr>
        <w:t>@</w:t>
      </w:r>
      <w:r>
        <w:rPr>
          <w:rFonts w:ascii="Times New Roman" w:hAnsi="Times New Roman"/>
          <w:sz w:val="24"/>
          <w:szCs w:val="24"/>
          <w:lang w:val="vi-VN"/>
        </w:rPr>
        <w:t>Full</w:t>
      </w:r>
      <w:r w:rsidRPr="00251EF6">
        <w:rPr>
          <w:rFonts w:ascii="Times New Roman" w:hAnsi="Times New Roman"/>
          <w:sz w:val="24"/>
          <w:szCs w:val="24"/>
          <w:lang w:val="vi-VN"/>
        </w:rPr>
        <w:t>ToDate</w:t>
      </w:r>
      <w:r w:rsidRPr="006E5DF6">
        <w:rPr>
          <w:rFonts w:ascii="Times New Roman" w:hAnsi="Times New Roman"/>
          <w:sz w:val="24"/>
          <w:szCs w:val="24"/>
        </w:rPr>
        <w:t xml:space="preserve"> và được </w:t>
      </w:r>
      <w:r w:rsidRPr="00251EF6">
        <w:rPr>
          <w:rFonts w:ascii="Times New Roman" w:hAnsi="Times New Roman"/>
          <w:sz w:val="24"/>
          <w:szCs w:val="24"/>
          <w:lang w:val="vi-VN"/>
        </w:rPr>
        <w:t xml:space="preserve">lập thành 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w:t>
      </w:r>
      <w:r w:rsidRPr="006E5DF6">
        <w:rPr>
          <w:rFonts w:ascii="Times New Roman" w:hAnsi="Times New Roman"/>
          <w:sz w:val="24"/>
          <w:szCs w:val="24"/>
        </w:rPr>
        <w:t xml:space="preserve"> có giá trị pháp lý như nhau, Bên A giữ </w:t>
      </w:r>
      <w:r w:rsidRPr="00251EF6">
        <w:rPr>
          <w:rFonts w:ascii="Times New Roman" w:hAnsi="Times New Roman"/>
          <w:sz w:val="24"/>
          <w:szCs w:val="24"/>
          <w:lang w:val="vi-VN"/>
        </w:rPr>
        <w:t xml:space="preserve">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w:t>
      </w:r>
      <w:r w:rsidRPr="006E5DF6">
        <w:rPr>
          <w:rFonts w:ascii="Times New Roman" w:hAnsi="Times New Roman"/>
          <w:sz w:val="24"/>
          <w:szCs w:val="24"/>
        </w:rPr>
        <w:t xml:space="preserve">bản và Bên B giữ </w:t>
      </w:r>
      <w:r>
        <w:rPr>
          <w:rFonts w:ascii="Times New Roman" w:hAnsi="Times New Roman"/>
          <w:sz w:val="24"/>
          <w:szCs w:val="24"/>
          <w:lang w:val="vi-VN"/>
        </w:rPr>
        <w:t>B</w:t>
      </w:r>
      <w:r w:rsidRPr="00251EF6">
        <w:rPr>
          <w:rFonts w:ascii="Times New Roman" w:hAnsi="Times New Roman"/>
          <w:sz w:val="24"/>
          <w:szCs w:val="24"/>
          <w:lang w:val="vi-VN"/>
        </w:rPr>
        <w:t xml:space="preserve">Contracts </w:t>
      </w:r>
      <w:r>
        <w:rPr>
          <w:rFonts w:ascii="Times New Roman" w:hAnsi="Times New Roman"/>
          <w:i/>
          <w:sz w:val="24"/>
          <w:szCs w:val="24"/>
          <w:lang w:val="vi-VN"/>
        </w:rPr>
        <w:t>TextB</w:t>
      </w:r>
      <w:r w:rsidRPr="00251EF6">
        <w:rPr>
          <w:rFonts w:ascii="Times New Roman" w:hAnsi="Times New Roman"/>
          <w:i/>
          <w:sz w:val="24"/>
          <w:szCs w:val="24"/>
          <w:lang w:val="vi-VN"/>
        </w:rPr>
        <w:t>Contract</w:t>
      </w:r>
      <w:r w:rsidRPr="006E5DF6">
        <w:rPr>
          <w:rFonts w:ascii="Times New Roman" w:hAnsi="Times New Roman"/>
          <w:sz w:val="24"/>
          <w:szCs w:val="24"/>
        </w:rPr>
        <w:t xml:space="preserve"> bản</w:t>
      </w:r>
      <w:r w:rsidR="003B5E78">
        <w:rPr>
          <w:rFonts w:ascii="Times New Roman" w:hAnsi="Times New Roman"/>
          <w:sz w:val="24"/>
          <w:szCs w:val="24"/>
        </w:rPr>
        <w:t>.</w:t>
      </w:r>
    </w:p>
    <w:tbl>
      <w:tblPr>
        <w:tblW w:w="11199" w:type="dxa"/>
        <w:tblInd w:w="-771" w:type="dxa"/>
        <w:tblLayout w:type="fixed"/>
        <w:tblLook w:val="04A0" w:firstRow="1" w:lastRow="0" w:firstColumn="1" w:lastColumn="0" w:noHBand="0" w:noVBand="1"/>
      </w:tblPr>
      <w:tblGrid>
        <w:gridCol w:w="6226"/>
        <w:gridCol w:w="4973"/>
      </w:tblGrid>
      <w:tr w:rsidR="00D60860" w:rsidRPr="007A6EF5" w14:paraId="67FF24D7" w14:textId="77777777" w:rsidTr="00655249">
        <w:trPr>
          <w:trHeight w:val="300"/>
        </w:trPr>
        <w:tc>
          <w:tcPr>
            <w:tcW w:w="11199" w:type="dxa"/>
            <w:gridSpan w:val="2"/>
            <w:shd w:val="clear" w:color="auto" w:fill="FFFFFF"/>
            <w:tcMar>
              <w:left w:w="115" w:type="dxa"/>
              <w:right w:w="115" w:type="dxa"/>
            </w:tcMar>
          </w:tcPr>
          <w:p w14:paraId="0EF4FF9F" w14:textId="77777777" w:rsidR="00D60860" w:rsidRPr="00685751" w:rsidRDefault="00D60860" w:rsidP="00C45982">
            <w:pPr>
              <w:pStyle w:val="Normal1"/>
              <w:ind w:right="-2"/>
              <w:rPr>
                <w:sz w:val="24"/>
                <w:szCs w:val="24"/>
                <w:lang w:val="vi-VN"/>
              </w:rPr>
            </w:pPr>
          </w:p>
        </w:tc>
      </w:tr>
      <w:tr w:rsidR="00D60860" w:rsidRPr="00685751" w14:paraId="75F92830" w14:textId="77777777" w:rsidTr="00655249">
        <w:trPr>
          <w:trHeight w:val="300"/>
        </w:trPr>
        <w:tc>
          <w:tcPr>
            <w:tcW w:w="6226" w:type="dxa"/>
            <w:shd w:val="clear" w:color="auto" w:fill="FFFFFF"/>
            <w:tcMar>
              <w:left w:w="115" w:type="dxa"/>
              <w:right w:w="115" w:type="dxa"/>
            </w:tcMar>
          </w:tcPr>
          <w:p w14:paraId="42354125" w14:textId="77777777" w:rsidR="00D60860" w:rsidRPr="00685751" w:rsidRDefault="00D60860" w:rsidP="00C45982">
            <w:pPr>
              <w:pStyle w:val="Normal1"/>
              <w:ind w:right="-2"/>
              <w:jc w:val="center"/>
              <w:rPr>
                <w:sz w:val="24"/>
                <w:szCs w:val="24"/>
              </w:rPr>
            </w:pPr>
            <w:r w:rsidRPr="00685751">
              <w:rPr>
                <w:b/>
                <w:sz w:val="24"/>
                <w:szCs w:val="24"/>
              </w:rPr>
              <w:t>ĐẠI DIỆN BÊN A</w:t>
            </w:r>
          </w:p>
        </w:tc>
        <w:tc>
          <w:tcPr>
            <w:tcW w:w="4973" w:type="dxa"/>
            <w:shd w:val="clear" w:color="auto" w:fill="FFFFFF"/>
            <w:tcMar>
              <w:left w:w="0" w:type="dxa"/>
              <w:right w:w="0" w:type="dxa"/>
            </w:tcMar>
          </w:tcPr>
          <w:p w14:paraId="1010F7A5" w14:textId="77777777" w:rsidR="00D60860" w:rsidRPr="00685751" w:rsidRDefault="00D60860" w:rsidP="00C45982">
            <w:pPr>
              <w:pStyle w:val="Normal1"/>
              <w:ind w:right="-2"/>
              <w:jc w:val="center"/>
              <w:rPr>
                <w:sz w:val="24"/>
                <w:szCs w:val="24"/>
              </w:rPr>
            </w:pPr>
            <w:r w:rsidRPr="00685751">
              <w:rPr>
                <w:b/>
                <w:sz w:val="24"/>
                <w:szCs w:val="24"/>
              </w:rPr>
              <w:t>ĐẠI DIỆN BÊN B</w:t>
            </w:r>
          </w:p>
        </w:tc>
      </w:tr>
      <w:tr w:rsidR="00D60860" w:rsidRPr="00685751" w14:paraId="15ED8D08" w14:textId="77777777" w:rsidTr="00655249">
        <w:trPr>
          <w:trHeight w:val="300"/>
        </w:trPr>
        <w:tc>
          <w:tcPr>
            <w:tcW w:w="6226" w:type="dxa"/>
            <w:shd w:val="clear" w:color="auto" w:fill="FFFFFF"/>
            <w:tcMar>
              <w:left w:w="115" w:type="dxa"/>
              <w:right w:w="115" w:type="dxa"/>
            </w:tcMar>
          </w:tcPr>
          <w:p w14:paraId="7287C2EE" w14:textId="77777777" w:rsidR="00D60860" w:rsidRPr="00685751" w:rsidRDefault="00D60860" w:rsidP="00C45982">
            <w:pPr>
              <w:pStyle w:val="Normal1"/>
              <w:ind w:right="-2"/>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dấu) </w:t>
            </w:r>
          </w:p>
        </w:tc>
        <w:tc>
          <w:tcPr>
            <w:tcW w:w="4973" w:type="dxa"/>
            <w:shd w:val="clear" w:color="auto" w:fill="FFFFFF"/>
            <w:tcMar>
              <w:left w:w="0" w:type="dxa"/>
              <w:right w:w="0" w:type="dxa"/>
            </w:tcMar>
          </w:tcPr>
          <w:p w14:paraId="5D4E0A49" w14:textId="77777777" w:rsidR="00D60860" w:rsidRPr="00685751" w:rsidRDefault="00D60860" w:rsidP="00C45982">
            <w:pPr>
              <w:pStyle w:val="Normal1"/>
              <w:ind w:right="-2"/>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w:t>
            </w:r>
          </w:p>
        </w:tc>
      </w:tr>
    </w:tbl>
    <w:p w14:paraId="55481EB5" w14:textId="77777777" w:rsidR="001B6DC9" w:rsidRPr="00D413AD" w:rsidRDefault="001B6DC9" w:rsidP="00C45982">
      <w:pPr>
        <w:suppressAutoHyphens/>
        <w:overflowPunct/>
        <w:spacing w:after="0" w:line="240" w:lineRule="auto"/>
        <w:ind w:right="-2"/>
        <w:rPr>
          <w:rFonts w:ascii="Times New Roman" w:hAnsi="Times New Roman"/>
          <w:kern w:val="2"/>
          <w:lang w:val="vi-VN"/>
        </w:rPr>
      </w:pPr>
    </w:p>
    <w:p w14:paraId="4ACEE570" w14:textId="77777777" w:rsidR="0061432A" w:rsidRPr="00D413AD" w:rsidRDefault="0061432A" w:rsidP="00C45982">
      <w:pPr>
        <w:suppressAutoHyphens/>
        <w:overflowPunct/>
        <w:spacing w:after="0" w:line="240" w:lineRule="auto"/>
        <w:ind w:right="-2"/>
        <w:rPr>
          <w:rFonts w:ascii="Times New Roman" w:hAnsi="Times New Roman"/>
          <w:kern w:val="2"/>
          <w:lang w:val="vi-VN"/>
        </w:rPr>
      </w:pPr>
    </w:p>
    <w:sectPr w:rsidR="0061432A" w:rsidRPr="00D413AD" w:rsidSect="00DB360E">
      <w:footerReference w:type="default" r:id="rId8"/>
      <w:footerReference w:type="first" r:id="rId9"/>
      <w:pgSz w:w="11906" w:h="16838"/>
      <w:pgMar w:top="851" w:right="851" w:bottom="851" w:left="851"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6920" w14:textId="77777777" w:rsidR="005D6612" w:rsidRDefault="005D6612">
      <w:pPr>
        <w:spacing w:after="0" w:line="240" w:lineRule="auto"/>
      </w:pPr>
      <w:r>
        <w:separator/>
      </w:r>
    </w:p>
  </w:endnote>
  <w:endnote w:type="continuationSeparator" w:id="0">
    <w:p w14:paraId="5E0E019A" w14:textId="77777777" w:rsidR="005D6612" w:rsidRDefault="005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1F56"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7A6EF5">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5BC5"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2CE7932"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81EA" w14:textId="77777777" w:rsidR="005D6612" w:rsidRDefault="005D6612">
      <w:pPr>
        <w:spacing w:after="0" w:line="240" w:lineRule="auto"/>
      </w:pPr>
      <w:r>
        <w:separator/>
      </w:r>
    </w:p>
  </w:footnote>
  <w:footnote w:type="continuationSeparator" w:id="0">
    <w:p w14:paraId="40BC359F" w14:textId="77777777" w:rsidR="005D6612" w:rsidRDefault="005D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426AE"/>
    <w:multiLevelType w:val="hybridMultilevel"/>
    <w:tmpl w:val="3C3E9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B2A3E"/>
    <w:multiLevelType w:val="multilevel"/>
    <w:tmpl w:val="C4DA762A"/>
    <w:numStyleLink w:val="sss"/>
  </w:abstractNum>
  <w:abstractNum w:abstractNumId="4"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6"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7"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8" w15:restartNumberingAfterBreak="0">
    <w:nsid w:val="37B905D7"/>
    <w:multiLevelType w:val="hybridMultilevel"/>
    <w:tmpl w:val="64F68C3A"/>
    <w:lvl w:ilvl="0" w:tplc="65BA28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0"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1" w15:restartNumberingAfterBreak="0">
    <w:nsid w:val="497607E9"/>
    <w:multiLevelType w:val="multilevel"/>
    <w:tmpl w:val="C4DA762A"/>
    <w:numStyleLink w:val="sss"/>
  </w:abstractNum>
  <w:abstractNum w:abstractNumId="12" w15:restartNumberingAfterBreak="0">
    <w:nsid w:val="4C9D752F"/>
    <w:multiLevelType w:val="multilevel"/>
    <w:tmpl w:val="BA4815B0"/>
    <w:lvl w:ilvl="0">
      <w:start w:val="1"/>
      <w:numFmt w:val="decimal"/>
      <w:lvlText w:val="%1."/>
      <w:lvlJc w:val="left"/>
      <w:pPr>
        <w:tabs>
          <w:tab w:val="num" w:pos="-218"/>
        </w:tabs>
        <w:ind w:left="502" w:hanging="360"/>
      </w:pPr>
      <w:rPr>
        <w:rFonts w:hint="default"/>
        <w:b w:val="0"/>
        <w:bCs w:val="0"/>
        <w:i w:val="0"/>
        <w:sz w:val="24"/>
        <w:szCs w:val="24"/>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3"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61F2548"/>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622B6124"/>
    <w:multiLevelType w:val="multilevel"/>
    <w:tmpl w:val="C4DA762A"/>
    <w:numStyleLink w:val="sss"/>
  </w:abstractNum>
  <w:abstractNum w:abstractNumId="17" w15:restartNumberingAfterBreak="0">
    <w:nsid w:val="6927568C"/>
    <w:multiLevelType w:val="hybridMultilevel"/>
    <w:tmpl w:val="DFDA6556"/>
    <w:lvl w:ilvl="0" w:tplc="31B424A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9" w15:restartNumberingAfterBreak="0">
    <w:nsid w:val="6A772F48"/>
    <w:multiLevelType w:val="multilevel"/>
    <w:tmpl w:val="BA4815B0"/>
    <w:lvl w:ilvl="0">
      <w:start w:val="1"/>
      <w:numFmt w:val="decimal"/>
      <w:lvlText w:val="%1."/>
      <w:lvlJc w:val="left"/>
      <w:pPr>
        <w:tabs>
          <w:tab w:val="num" w:pos="-218"/>
        </w:tabs>
        <w:ind w:left="502" w:hanging="360"/>
      </w:pPr>
      <w:rPr>
        <w:rFonts w:hint="default"/>
        <w:b w:val="0"/>
        <w:bCs w:val="0"/>
        <w:i w:val="0"/>
        <w:sz w:val="24"/>
        <w:szCs w:val="24"/>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20" w15:restartNumberingAfterBreak="0">
    <w:nsid w:val="6CF24D00"/>
    <w:multiLevelType w:val="hybridMultilevel"/>
    <w:tmpl w:val="65D4C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2"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D5C8A"/>
    <w:multiLevelType w:val="hybridMultilevel"/>
    <w:tmpl w:val="B0D2059E"/>
    <w:lvl w:ilvl="0" w:tplc="B7C0E1FA">
      <w:start w:val="1"/>
      <w:numFmt w:val="decimal"/>
      <w:lvlText w:val="%1"/>
      <w:lvlJc w:val="center"/>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4" w15:restartNumberingAfterBreak="0">
    <w:nsid w:val="7DB13BB3"/>
    <w:multiLevelType w:val="multilevel"/>
    <w:tmpl w:val="BA4815B0"/>
    <w:lvl w:ilvl="0">
      <w:start w:val="1"/>
      <w:numFmt w:val="decimal"/>
      <w:lvlText w:val="%1."/>
      <w:lvlJc w:val="left"/>
      <w:pPr>
        <w:tabs>
          <w:tab w:val="num" w:pos="-218"/>
        </w:tabs>
        <w:ind w:left="502" w:hanging="360"/>
      </w:pPr>
      <w:rPr>
        <w:rFonts w:hint="default"/>
        <w:b w:val="0"/>
        <w:bCs w:val="0"/>
        <w:i w:val="0"/>
        <w:sz w:val="24"/>
        <w:szCs w:val="24"/>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num w:numId="1">
    <w:abstractNumId w:val="6"/>
  </w:num>
  <w:num w:numId="2">
    <w:abstractNumId w:val="15"/>
  </w:num>
  <w:num w:numId="3">
    <w:abstractNumId w:val="5"/>
  </w:num>
  <w:num w:numId="4">
    <w:abstractNumId w:val="10"/>
  </w:num>
  <w:num w:numId="5">
    <w:abstractNumId w:val="7"/>
  </w:num>
  <w:num w:numId="6">
    <w:abstractNumId w:val="13"/>
  </w:num>
  <w:num w:numId="7">
    <w:abstractNumId w:val="12"/>
  </w:num>
  <w:num w:numId="8">
    <w:abstractNumId w:val="4"/>
  </w:num>
  <w:num w:numId="9">
    <w:abstractNumId w:val="22"/>
  </w:num>
  <w:num w:numId="10">
    <w:abstractNumId w:val="19"/>
  </w:num>
  <w:num w:numId="11">
    <w:abstractNumId w:val="15"/>
  </w:num>
  <w:num w:numId="12">
    <w:abstractNumId w:val="9"/>
  </w:num>
  <w:num w:numId="13">
    <w:abstractNumId w:val="3"/>
  </w:num>
  <w:num w:numId="14">
    <w:abstractNumId w:val="21"/>
  </w:num>
  <w:num w:numId="15">
    <w:abstractNumId w:val="16"/>
  </w:num>
  <w:num w:numId="16">
    <w:abstractNumId w:val="1"/>
  </w:num>
  <w:num w:numId="17">
    <w:abstractNumId w:val="11"/>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14"/>
  </w:num>
  <w:num w:numId="19">
    <w:abstractNumId w:val="0"/>
  </w:num>
  <w:num w:numId="20">
    <w:abstractNumId w:val="18"/>
  </w:num>
  <w:num w:numId="21">
    <w:abstractNumId w:val="8"/>
  </w:num>
  <w:num w:numId="22">
    <w:abstractNumId w:val="23"/>
  </w:num>
  <w:num w:numId="23">
    <w:abstractNumId w:val="2"/>
  </w:num>
  <w:num w:numId="24">
    <w:abstractNumId w:val="20"/>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6099"/>
    <w:rsid w:val="000314EA"/>
    <w:rsid w:val="00032E43"/>
    <w:rsid w:val="00037E4B"/>
    <w:rsid w:val="0005773A"/>
    <w:rsid w:val="00057E84"/>
    <w:rsid w:val="0006323E"/>
    <w:rsid w:val="000677C0"/>
    <w:rsid w:val="000777D4"/>
    <w:rsid w:val="000C33EA"/>
    <w:rsid w:val="000D05C0"/>
    <w:rsid w:val="000D2E06"/>
    <w:rsid w:val="000D3112"/>
    <w:rsid w:val="000D6525"/>
    <w:rsid w:val="000F2069"/>
    <w:rsid w:val="00110DC8"/>
    <w:rsid w:val="00113411"/>
    <w:rsid w:val="0012418A"/>
    <w:rsid w:val="00124F0F"/>
    <w:rsid w:val="00127C10"/>
    <w:rsid w:val="00166CF0"/>
    <w:rsid w:val="00182475"/>
    <w:rsid w:val="00187316"/>
    <w:rsid w:val="001A0401"/>
    <w:rsid w:val="001A523C"/>
    <w:rsid w:val="001B0564"/>
    <w:rsid w:val="001B6DC9"/>
    <w:rsid w:val="001C243C"/>
    <w:rsid w:val="001C34F0"/>
    <w:rsid w:val="001D48EC"/>
    <w:rsid w:val="001E3937"/>
    <w:rsid w:val="001E534C"/>
    <w:rsid w:val="001F2940"/>
    <w:rsid w:val="001F37FE"/>
    <w:rsid w:val="001F47E0"/>
    <w:rsid w:val="0021348B"/>
    <w:rsid w:val="00240552"/>
    <w:rsid w:val="00242935"/>
    <w:rsid w:val="00245795"/>
    <w:rsid w:val="00251EF6"/>
    <w:rsid w:val="00254B88"/>
    <w:rsid w:val="002764BE"/>
    <w:rsid w:val="002900C6"/>
    <w:rsid w:val="0029384F"/>
    <w:rsid w:val="002A1D07"/>
    <w:rsid w:val="002B4920"/>
    <w:rsid w:val="002D0AE7"/>
    <w:rsid w:val="002E3509"/>
    <w:rsid w:val="002F399B"/>
    <w:rsid w:val="002F7060"/>
    <w:rsid w:val="003058DF"/>
    <w:rsid w:val="00306F4A"/>
    <w:rsid w:val="00311B79"/>
    <w:rsid w:val="00321F73"/>
    <w:rsid w:val="003324A6"/>
    <w:rsid w:val="00337008"/>
    <w:rsid w:val="0035509C"/>
    <w:rsid w:val="00362959"/>
    <w:rsid w:val="003675E8"/>
    <w:rsid w:val="00394D09"/>
    <w:rsid w:val="003957E6"/>
    <w:rsid w:val="003A513F"/>
    <w:rsid w:val="003B5E78"/>
    <w:rsid w:val="003C1DDD"/>
    <w:rsid w:val="003D2EB8"/>
    <w:rsid w:val="003E1162"/>
    <w:rsid w:val="003E5ADE"/>
    <w:rsid w:val="003F5D2D"/>
    <w:rsid w:val="004070CC"/>
    <w:rsid w:val="00407BC8"/>
    <w:rsid w:val="004175BE"/>
    <w:rsid w:val="00423959"/>
    <w:rsid w:val="00432808"/>
    <w:rsid w:val="0043338C"/>
    <w:rsid w:val="004351CD"/>
    <w:rsid w:val="00435269"/>
    <w:rsid w:val="00452B61"/>
    <w:rsid w:val="00490EFA"/>
    <w:rsid w:val="00494932"/>
    <w:rsid w:val="00495640"/>
    <w:rsid w:val="004A1187"/>
    <w:rsid w:val="004C1B79"/>
    <w:rsid w:val="004C5D74"/>
    <w:rsid w:val="004D3147"/>
    <w:rsid w:val="004E59F2"/>
    <w:rsid w:val="004F5E36"/>
    <w:rsid w:val="00504216"/>
    <w:rsid w:val="005113BE"/>
    <w:rsid w:val="005229BE"/>
    <w:rsid w:val="0054417A"/>
    <w:rsid w:val="00547319"/>
    <w:rsid w:val="00555128"/>
    <w:rsid w:val="00573985"/>
    <w:rsid w:val="005857AF"/>
    <w:rsid w:val="005958B1"/>
    <w:rsid w:val="005A3B16"/>
    <w:rsid w:val="005A7D53"/>
    <w:rsid w:val="005B25E6"/>
    <w:rsid w:val="005B2E81"/>
    <w:rsid w:val="005B7755"/>
    <w:rsid w:val="005B7AF5"/>
    <w:rsid w:val="005C35A5"/>
    <w:rsid w:val="005C519A"/>
    <w:rsid w:val="005D2F38"/>
    <w:rsid w:val="005D6612"/>
    <w:rsid w:val="0060475D"/>
    <w:rsid w:val="00612FC5"/>
    <w:rsid w:val="0061432A"/>
    <w:rsid w:val="00621458"/>
    <w:rsid w:val="00627A67"/>
    <w:rsid w:val="0064172B"/>
    <w:rsid w:val="00655249"/>
    <w:rsid w:val="00664C5D"/>
    <w:rsid w:val="0067338F"/>
    <w:rsid w:val="00681381"/>
    <w:rsid w:val="00682525"/>
    <w:rsid w:val="00682645"/>
    <w:rsid w:val="00685751"/>
    <w:rsid w:val="0069517C"/>
    <w:rsid w:val="006B3DCB"/>
    <w:rsid w:val="006C4D0E"/>
    <w:rsid w:val="006C5954"/>
    <w:rsid w:val="006C5A18"/>
    <w:rsid w:val="006C5B3B"/>
    <w:rsid w:val="006E020D"/>
    <w:rsid w:val="006E5DF6"/>
    <w:rsid w:val="006F1424"/>
    <w:rsid w:val="00702B23"/>
    <w:rsid w:val="0071261A"/>
    <w:rsid w:val="0073470C"/>
    <w:rsid w:val="00746095"/>
    <w:rsid w:val="007464E3"/>
    <w:rsid w:val="00750E68"/>
    <w:rsid w:val="0075322C"/>
    <w:rsid w:val="007810BF"/>
    <w:rsid w:val="00782929"/>
    <w:rsid w:val="00790315"/>
    <w:rsid w:val="00790E94"/>
    <w:rsid w:val="00796327"/>
    <w:rsid w:val="007A1F4F"/>
    <w:rsid w:val="007A4F5E"/>
    <w:rsid w:val="007A69A2"/>
    <w:rsid w:val="007A6EF5"/>
    <w:rsid w:val="007C57EA"/>
    <w:rsid w:val="007E2451"/>
    <w:rsid w:val="007E4A28"/>
    <w:rsid w:val="00815B72"/>
    <w:rsid w:val="00826438"/>
    <w:rsid w:val="00826840"/>
    <w:rsid w:val="0083534D"/>
    <w:rsid w:val="008415DA"/>
    <w:rsid w:val="00842E0E"/>
    <w:rsid w:val="00844C83"/>
    <w:rsid w:val="00853351"/>
    <w:rsid w:val="00854509"/>
    <w:rsid w:val="00860A34"/>
    <w:rsid w:val="00864A06"/>
    <w:rsid w:val="00865907"/>
    <w:rsid w:val="008759AC"/>
    <w:rsid w:val="00890575"/>
    <w:rsid w:val="008914E7"/>
    <w:rsid w:val="008B03BF"/>
    <w:rsid w:val="008B3DEB"/>
    <w:rsid w:val="008E4E82"/>
    <w:rsid w:val="008E7E0E"/>
    <w:rsid w:val="008F0AD1"/>
    <w:rsid w:val="008F2846"/>
    <w:rsid w:val="009172FA"/>
    <w:rsid w:val="00924E69"/>
    <w:rsid w:val="00933D11"/>
    <w:rsid w:val="009419E7"/>
    <w:rsid w:val="00956433"/>
    <w:rsid w:val="00971877"/>
    <w:rsid w:val="00972FE1"/>
    <w:rsid w:val="00973594"/>
    <w:rsid w:val="00974759"/>
    <w:rsid w:val="00981544"/>
    <w:rsid w:val="009B24F4"/>
    <w:rsid w:val="009C1DF3"/>
    <w:rsid w:val="009D7A79"/>
    <w:rsid w:val="00A13AEB"/>
    <w:rsid w:val="00A24892"/>
    <w:rsid w:val="00A32888"/>
    <w:rsid w:val="00A4260D"/>
    <w:rsid w:val="00A61642"/>
    <w:rsid w:val="00A62E23"/>
    <w:rsid w:val="00A66444"/>
    <w:rsid w:val="00A87CA9"/>
    <w:rsid w:val="00A9148E"/>
    <w:rsid w:val="00AC00F4"/>
    <w:rsid w:val="00AC422B"/>
    <w:rsid w:val="00AE1603"/>
    <w:rsid w:val="00AF299F"/>
    <w:rsid w:val="00AF59DC"/>
    <w:rsid w:val="00B21E6C"/>
    <w:rsid w:val="00B46DCC"/>
    <w:rsid w:val="00B4706E"/>
    <w:rsid w:val="00B47D43"/>
    <w:rsid w:val="00B53B22"/>
    <w:rsid w:val="00B7530E"/>
    <w:rsid w:val="00B8538E"/>
    <w:rsid w:val="00BA41D5"/>
    <w:rsid w:val="00BA4584"/>
    <w:rsid w:val="00BC05B5"/>
    <w:rsid w:val="00BC0F9B"/>
    <w:rsid w:val="00BC29EC"/>
    <w:rsid w:val="00BC60B6"/>
    <w:rsid w:val="00C247F5"/>
    <w:rsid w:val="00C27475"/>
    <w:rsid w:val="00C408C6"/>
    <w:rsid w:val="00C45982"/>
    <w:rsid w:val="00C45DBB"/>
    <w:rsid w:val="00C6408F"/>
    <w:rsid w:val="00C647A4"/>
    <w:rsid w:val="00C67BE8"/>
    <w:rsid w:val="00CC19BA"/>
    <w:rsid w:val="00CC5AEC"/>
    <w:rsid w:val="00CD2E39"/>
    <w:rsid w:val="00CD6050"/>
    <w:rsid w:val="00CD6CB3"/>
    <w:rsid w:val="00CE6106"/>
    <w:rsid w:val="00CF4BB4"/>
    <w:rsid w:val="00CF713C"/>
    <w:rsid w:val="00D06B6A"/>
    <w:rsid w:val="00D2402B"/>
    <w:rsid w:val="00D34C2E"/>
    <w:rsid w:val="00D413AD"/>
    <w:rsid w:val="00D60860"/>
    <w:rsid w:val="00D7184F"/>
    <w:rsid w:val="00DA7332"/>
    <w:rsid w:val="00DB360E"/>
    <w:rsid w:val="00DE5A11"/>
    <w:rsid w:val="00E11128"/>
    <w:rsid w:val="00E44253"/>
    <w:rsid w:val="00E455B1"/>
    <w:rsid w:val="00E51A29"/>
    <w:rsid w:val="00E54B2F"/>
    <w:rsid w:val="00E601BD"/>
    <w:rsid w:val="00E60850"/>
    <w:rsid w:val="00E739AE"/>
    <w:rsid w:val="00E73F23"/>
    <w:rsid w:val="00E771FE"/>
    <w:rsid w:val="00E8364C"/>
    <w:rsid w:val="00E963D7"/>
    <w:rsid w:val="00EA2E5B"/>
    <w:rsid w:val="00EA3353"/>
    <w:rsid w:val="00EA3C3F"/>
    <w:rsid w:val="00EB0A53"/>
    <w:rsid w:val="00EB5810"/>
    <w:rsid w:val="00EC0016"/>
    <w:rsid w:val="00EC713E"/>
    <w:rsid w:val="00ED0AAB"/>
    <w:rsid w:val="00ED0D0D"/>
    <w:rsid w:val="00ED3893"/>
    <w:rsid w:val="00ED406A"/>
    <w:rsid w:val="00EE0B19"/>
    <w:rsid w:val="00EF3A1C"/>
    <w:rsid w:val="00EF76CE"/>
    <w:rsid w:val="00F07EBF"/>
    <w:rsid w:val="00F3683D"/>
    <w:rsid w:val="00F36946"/>
    <w:rsid w:val="00F52EAE"/>
    <w:rsid w:val="00F5720B"/>
    <w:rsid w:val="00F57CE9"/>
    <w:rsid w:val="00F6136A"/>
    <w:rsid w:val="00F647BB"/>
    <w:rsid w:val="00F74458"/>
    <w:rsid w:val="00F82390"/>
    <w:rsid w:val="00F940C3"/>
    <w:rsid w:val="00FA4EA6"/>
    <w:rsid w:val="00FC2662"/>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BEF2"/>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38"/>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CC3A-1675-4D10-84E0-C0DA2865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Thanh Bảo Trần</cp:lastModifiedBy>
  <cp:revision>112</cp:revision>
  <dcterms:created xsi:type="dcterms:W3CDTF">2026-01-08T14:42:00Z</dcterms:created>
  <dcterms:modified xsi:type="dcterms:W3CDTF">2026-01-26T10:49:00Z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